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644FF0A" w14:textId="1033711E" w:rsidR="001C093B" w:rsidRDefault="00C97A03" w:rsidP="00C50CE7">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C50CE7">
        <w:rPr>
          <w:rFonts w:ascii="Aptos Display" w:eastAsia="Gill Sans MT" w:hAnsi="Aptos Display" w:cs="Gill Sans MT"/>
          <w:sz w:val="40"/>
          <w:szCs w:val="40"/>
        </w:rPr>
        <w:t>5</w:t>
      </w:r>
      <w:r w:rsidRPr="00C97A03">
        <w:rPr>
          <w:rFonts w:ascii="Aptos Display" w:eastAsia="Gill Sans MT" w:hAnsi="Aptos Display" w:cs="Gill Sans MT"/>
          <w:sz w:val="40"/>
          <w:szCs w:val="40"/>
        </w:rPr>
        <w:t>.0</w:t>
      </w:r>
      <w:r w:rsidR="00C50CE7">
        <w:rPr>
          <w:rFonts w:ascii="Aptos Display" w:eastAsia="Gill Sans MT" w:hAnsi="Aptos Display" w:cs="Gill Sans MT"/>
          <w:sz w:val="40"/>
          <w:szCs w:val="40"/>
        </w:rPr>
        <w:t>3</w:t>
      </w:r>
      <w:r w:rsidRPr="00C97A03">
        <w:rPr>
          <w:rFonts w:ascii="Aptos Display" w:eastAsia="Gill Sans MT" w:hAnsi="Aptos Display" w:cs="Gill Sans MT"/>
          <w:sz w:val="40"/>
          <w:szCs w:val="40"/>
        </w:rPr>
        <w:t>.0</w:t>
      </w:r>
      <w:r w:rsidR="00C16E6A">
        <w:rPr>
          <w:rFonts w:ascii="Aptos Display" w:eastAsia="Gill Sans MT" w:hAnsi="Aptos Display" w:cs="Gill Sans MT"/>
          <w:sz w:val="40"/>
          <w:szCs w:val="40"/>
        </w:rPr>
        <w:t>5b</w:t>
      </w:r>
    </w:p>
    <w:p w14:paraId="1D338F73" w14:textId="647FB7E9" w:rsidR="00C50CE7" w:rsidRPr="00C16E6A" w:rsidRDefault="00C16E6A" w:rsidP="00C16E6A">
      <w:pPr>
        <w:pStyle w:val="Standard"/>
        <w:tabs>
          <w:tab w:val="left" w:pos="567"/>
          <w:tab w:val="right" w:leader="dot" w:pos="7937"/>
          <w:tab w:val="right" w:leader="dot" w:pos="9638"/>
        </w:tabs>
        <w:spacing w:line="360" w:lineRule="auto"/>
        <w:jc w:val="center"/>
        <w:rPr>
          <w:rFonts w:ascii="Aptos Display" w:eastAsia="Gill Sans MT" w:hAnsi="Aptos Display" w:cs="Gill Sans MT"/>
          <w:sz w:val="40"/>
          <w:szCs w:val="40"/>
        </w:rPr>
      </w:pPr>
      <w:r w:rsidRPr="00C16E6A">
        <w:rPr>
          <w:rFonts w:ascii="Aptos Display" w:eastAsia="Gill Sans MT" w:hAnsi="Aptos Display" w:cs="Gill Sans MT"/>
          <w:sz w:val="40"/>
          <w:szCs w:val="40"/>
        </w:rPr>
        <w:t>Warstwa wiążąca i wyrównawcza</w:t>
      </w:r>
      <w:r>
        <w:rPr>
          <w:rFonts w:ascii="Aptos Display" w:eastAsia="Gill Sans MT" w:hAnsi="Aptos Display" w:cs="Gill Sans MT"/>
          <w:sz w:val="40"/>
          <w:szCs w:val="40"/>
        </w:rPr>
        <w:t xml:space="preserve"> </w:t>
      </w:r>
      <w:r w:rsidRPr="00C16E6A">
        <w:rPr>
          <w:rFonts w:ascii="Aptos Display" w:eastAsia="Gill Sans MT" w:hAnsi="Aptos Display" w:cs="Gill Sans MT"/>
          <w:sz w:val="40"/>
          <w:szCs w:val="40"/>
        </w:rPr>
        <w:t>wg WT-1 i WT-2</w:t>
      </w:r>
    </w:p>
    <w:p w14:paraId="1FE7ABCA" w14:textId="77777777" w:rsidR="00C16E6A" w:rsidRPr="00C16E6A" w:rsidRDefault="00C16E6A" w:rsidP="00C16E6A">
      <w:pPr>
        <w:pStyle w:val="Standard"/>
        <w:pageBreakBefore/>
        <w:numPr>
          <w:ilvl w:val="0"/>
          <w:numId w:val="242"/>
        </w:numPr>
        <w:tabs>
          <w:tab w:val="left" w:pos="567"/>
          <w:tab w:val="right" w:leader="dot" w:pos="7937"/>
          <w:tab w:val="right" w:leader="dot" w:pos="9638"/>
        </w:tabs>
        <w:jc w:val="both"/>
        <w:rPr>
          <w:rFonts w:ascii="Aptos Display" w:hAnsi="Aptos Display"/>
          <w:sz w:val="18"/>
          <w:szCs w:val="18"/>
        </w:rPr>
      </w:pPr>
      <w:r w:rsidRPr="00C16E6A">
        <w:rPr>
          <w:rFonts w:ascii="Aptos Display" w:hAnsi="Aptos Display"/>
          <w:sz w:val="18"/>
          <w:szCs w:val="18"/>
        </w:rPr>
        <w:lastRenderedPageBreak/>
        <w:t>WSTĘP</w:t>
      </w:r>
    </w:p>
    <w:p w14:paraId="15B6311D"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Przedmiot SST</w:t>
      </w:r>
    </w:p>
    <w:p w14:paraId="0986D904" w14:textId="1D13F89C" w:rsid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Przedmiotem niniejszej szczegółowej specyfikacji technicznej (SST) są wymagania dotyczące wykonania i odbioru robót związanych z wykonaniem warstwy wiążącej i wyrównawczej z betonu asfaltowego AC16W</w:t>
      </w:r>
      <w:r>
        <w:rPr>
          <w:rFonts w:ascii="Aptos Display" w:hAnsi="Aptos Display"/>
          <w:sz w:val="18"/>
          <w:szCs w:val="18"/>
        </w:rPr>
        <w:t>, które zostaną wykonane w ramach zadania pn.:</w:t>
      </w:r>
    </w:p>
    <w:p w14:paraId="5F72D616" w14:textId="77777777" w:rsidR="00902F00" w:rsidRDefault="00902F00" w:rsidP="00902F00">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6CCBE0E6" w14:textId="77777777" w:rsidR="00C16E6A" w:rsidRPr="00C16E6A" w:rsidRDefault="00C16E6A" w:rsidP="00C16E6A">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154019C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Zakres stosowania SST</w:t>
      </w:r>
    </w:p>
    <w:p w14:paraId="5729273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Niniejsza szczegółowa specyfikacja techniczna SST stanowi dokument przetargowy i kontraktowy przy zlecaniu i realizacji robót drogowych wymienionych w pkt. 1.1.</w:t>
      </w:r>
    </w:p>
    <w:p w14:paraId="60D2D0A8"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Zakres robót objętych SST</w:t>
      </w:r>
    </w:p>
    <w:p w14:paraId="129BAF2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Ustalenia zawarte w niniejszej specyfikacji dotyczą zasad prowadzenia robót związanych z:</w:t>
      </w:r>
    </w:p>
    <w:p w14:paraId="799B10C7"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Wykonaniem i odbiorem warstwy wiążącej i wyrównawczej z betonu asfaltowego AC16W wg PN-EN 13108-1 i WT-2 Nawierzchnie asfaltowe 2010 z mieszanki mineralno-asfaltowej dostarczonej od producenta. W przypadku produkcji mieszanki mineralno-asfaltowej przez Wykonawcę dla potrzeb budowy, Wykonawca zobowiązany jest prowadzić Zakładową kontrolę produkcji (ZKP) zgodnie z WT-2 punkt 8.4.1.5.</w:t>
      </w:r>
    </w:p>
    <w:p w14:paraId="4CDFA98A"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Ułożeniem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o wytrzymałości 100/100kN/m, z włókien szklanych, na połączeniach starej i nowej konstrukcji na szerokości 1m pod warstwą wiążącą.</w:t>
      </w:r>
    </w:p>
    <w:p w14:paraId="3B77E7BA"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Określenia podstawowe</w:t>
      </w:r>
    </w:p>
    <w:p w14:paraId="0201A730"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Nawierzchnia – konstrukcja składająca się z jednej lub kilku warstw służących do przejmowania i rozkładania obciążeń od ruchu pojazdów na podłoże.</w:t>
      </w:r>
    </w:p>
    <w:p w14:paraId="14777D09"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Warstwa wiążąca – warstwa nawierzchni między warstwą ścieralną a podbudową.</w:t>
      </w:r>
    </w:p>
    <w:p w14:paraId="47047646"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Warstwa wyrównawcza – warstwa o zmiennej grubości, ułożona na istniejącej warstwie w celu uzyskania odpowiedniego profilu potrzebnego do ułożenia kolejnej warstwy.</w:t>
      </w:r>
    </w:p>
    <w:p w14:paraId="113A2829"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Mieszanka mineralno-asfaltowa – mieszanka kruszyw i lepiszcza asfaltowego.</w:t>
      </w:r>
    </w:p>
    <w:p w14:paraId="7F23605E"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Wymiar mieszanki mineralno-asfaltowej – określenie mieszanki mineralno-asfaltowej, ze względu na największy wymiar kruszywa D, np. wymiar 11, 16, 22.</w:t>
      </w:r>
    </w:p>
    <w:p w14:paraId="0B34EE30"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Beton asfaltowy – mieszanka mineralno-asfaltowa, w której kruszywo o uziarnieniu ciągłym lub nieciągłym tworzy strukturę wzajemnie klinującą się.</w:t>
      </w:r>
    </w:p>
    <w:p w14:paraId="08A25A9E"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Uziarnienie – skład ziarnowy kruszywa, wyrażony w procentach masy ziaren przechodzących przez określony zestaw sit.</w:t>
      </w:r>
    </w:p>
    <w:p w14:paraId="577B1532"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Kategoria ruchu – obciążenie drogi ruchem samochodowym, wyrażone w osiach obliczeniowych (100 kN) wg „Katalogu typowych konstrukcji nawierzchni podatnych i półsztywnych” GDDP-</w:t>
      </w:r>
      <w:proofErr w:type="spellStart"/>
      <w:r w:rsidRPr="00C16E6A">
        <w:rPr>
          <w:rFonts w:ascii="Aptos Display" w:hAnsi="Aptos Display"/>
          <w:sz w:val="18"/>
          <w:szCs w:val="18"/>
        </w:rPr>
        <w:t>IBDiM</w:t>
      </w:r>
      <w:proofErr w:type="spellEnd"/>
      <w:r w:rsidRPr="00C16E6A">
        <w:rPr>
          <w:rFonts w:ascii="Aptos Display" w:hAnsi="Aptos Display"/>
          <w:sz w:val="18"/>
          <w:szCs w:val="18"/>
        </w:rPr>
        <w:t>.</w:t>
      </w:r>
    </w:p>
    <w:p w14:paraId="27E9090A"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Wymiar kruszywa – wielkość ziaren kruszywa, określona przez dolny (d) i górny (D) wymiar sita.</w:t>
      </w:r>
    </w:p>
    <w:p w14:paraId="320C915C"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Kruszywo grube – kruszywo z ziaren o wymiarze: D ≤ 45 mm oraz d &gt; 2 mm.</w:t>
      </w:r>
    </w:p>
    <w:p w14:paraId="27315043"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Kruszywo drobne – kruszywo z ziaren o wymiarze: D ≤ 2 mm, którego większa część pozostaje na sicie 0,063 mm.</w:t>
      </w:r>
    </w:p>
    <w:p w14:paraId="29E0EC03"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Pył – kruszywo z ziaren przechodzących przez sito 0,063 mm.</w:t>
      </w:r>
    </w:p>
    <w:p w14:paraId="34CB087B"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6C1124E8"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Kationowa emulsja asfaltowa – emulsja, w której emulgator nadaje dodatnie ładunki cząstkom zdyspergowanego asfaltu.</w:t>
      </w:r>
    </w:p>
    <w:p w14:paraId="68C1CA65"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Pozostałe określenia podstawowe są zgodne z obowiązującymi, odpowiednimi polskimi normami i z definicjami podanymi w SST  D-00.00.00 Wymagania ogólne pkt 1.4.</w:t>
      </w:r>
    </w:p>
    <w:p w14:paraId="6D7E771B"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robót</w:t>
      </w:r>
    </w:p>
    <w:p w14:paraId="27AC2EA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robót podano w SST D-00.00.00 Wymagania ogólne pkt 1.5.</w:t>
      </w:r>
    </w:p>
    <w:p w14:paraId="1386D9F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763D682"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MATERIAŁY</w:t>
      </w:r>
    </w:p>
    <w:p w14:paraId="0C28F88B"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materiałów</w:t>
      </w:r>
    </w:p>
    <w:p w14:paraId="1AD3B2A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materiałów, ich pozyskiwania i składowania, podano w SST D-00.00.00 Wymagania ogólne pkt 2.</w:t>
      </w:r>
    </w:p>
    <w:p w14:paraId="4678A4ED"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Do wykonania warstwy wiążącej i wyrównawczej należy stosować beton asfaltowy AC16W.</w:t>
      </w:r>
    </w:p>
    <w:p w14:paraId="1D5BFB28"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Lepiszcza asfaltowe</w:t>
      </w:r>
    </w:p>
    <w:p w14:paraId="6CBEE5F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Należy stosować asfalty drogowe wg PN-EN 12591 lub </w:t>
      </w:r>
      <w:proofErr w:type="spellStart"/>
      <w:r w:rsidRPr="00C16E6A">
        <w:rPr>
          <w:rFonts w:ascii="Aptos Display" w:hAnsi="Aptos Display"/>
          <w:sz w:val="18"/>
          <w:szCs w:val="18"/>
        </w:rPr>
        <w:t>polimeroasfalty</w:t>
      </w:r>
      <w:proofErr w:type="spellEnd"/>
      <w:r w:rsidRPr="00C16E6A">
        <w:rPr>
          <w:rFonts w:ascii="Aptos Display" w:hAnsi="Aptos Display"/>
          <w:sz w:val="18"/>
          <w:szCs w:val="18"/>
        </w:rPr>
        <w:t xml:space="preserve"> wg PN-EN 14023. Rodzaje stosowanych lepiszcz asfaltowych podano w tablicy 1. Oprócz lepiszcz wymienionych w tablicy 1 można stosować inne lepiszcza nienormowe według aprobat technicznych.</w:t>
      </w:r>
    </w:p>
    <w:p w14:paraId="728892D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1. Zalecane  lepiszcza asfaltowe do warstwy wiążącej i wyrównawczej z betonu asfaltowego</w:t>
      </w:r>
    </w:p>
    <w:tbl>
      <w:tblPr>
        <w:tblW w:w="7935" w:type="dxa"/>
        <w:tblInd w:w="-113" w:type="dxa"/>
        <w:tblLayout w:type="fixed"/>
        <w:tblCellMar>
          <w:left w:w="10" w:type="dxa"/>
          <w:right w:w="10" w:type="dxa"/>
        </w:tblCellMar>
        <w:tblLook w:val="0000" w:firstRow="0" w:lastRow="0" w:firstColumn="0" w:lastColumn="0" w:noHBand="0" w:noVBand="0"/>
      </w:tblPr>
      <w:tblGrid>
        <w:gridCol w:w="1384"/>
        <w:gridCol w:w="1604"/>
        <w:gridCol w:w="3252"/>
        <w:gridCol w:w="1695"/>
      </w:tblGrid>
      <w:tr w:rsidR="00C16E6A" w:rsidRPr="00C16E6A" w14:paraId="524666F5" w14:textId="77777777" w:rsidTr="000F0899">
        <w:tc>
          <w:tcPr>
            <w:tcW w:w="13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C76FE39"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Kategoria</w:t>
            </w:r>
          </w:p>
          <w:p w14:paraId="7C03DE1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ruchu</w:t>
            </w:r>
          </w:p>
        </w:tc>
        <w:tc>
          <w:tcPr>
            <w:tcW w:w="160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B6C35A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Mieszanka</w:t>
            </w:r>
          </w:p>
          <w:p w14:paraId="4152458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ACS</w:t>
            </w:r>
          </w:p>
        </w:tc>
        <w:tc>
          <w:tcPr>
            <w:tcW w:w="49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1C59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Gatunek lepiszcza   </w:t>
            </w:r>
          </w:p>
        </w:tc>
      </w:tr>
      <w:tr w:rsidR="00C16E6A" w:rsidRPr="00C16E6A" w14:paraId="02983EBC" w14:textId="77777777" w:rsidTr="000F0899">
        <w:tc>
          <w:tcPr>
            <w:tcW w:w="1384"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1E89FD0" w14:textId="77777777" w:rsidR="00C16E6A" w:rsidRPr="00C16E6A" w:rsidRDefault="00C16E6A" w:rsidP="00C16E6A">
            <w:pPr>
              <w:tabs>
                <w:tab w:val="left" w:pos="567"/>
              </w:tabs>
              <w:jc w:val="both"/>
              <w:rPr>
                <w:rFonts w:ascii="Aptos Display" w:hAnsi="Aptos Display"/>
                <w:sz w:val="18"/>
                <w:szCs w:val="18"/>
              </w:rPr>
            </w:pPr>
          </w:p>
        </w:tc>
        <w:tc>
          <w:tcPr>
            <w:tcW w:w="1604"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47F477" w14:textId="77777777" w:rsidR="00C16E6A" w:rsidRPr="00C16E6A" w:rsidRDefault="00C16E6A" w:rsidP="00C16E6A">
            <w:pPr>
              <w:tabs>
                <w:tab w:val="left" w:pos="567"/>
              </w:tabs>
              <w:jc w:val="both"/>
              <w:rPr>
                <w:rFonts w:ascii="Aptos Display" w:hAnsi="Aptos Display"/>
                <w:sz w:val="18"/>
                <w:szCs w:val="18"/>
              </w:rPr>
            </w:pPr>
          </w:p>
        </w:tc>
        <w:tc>
          <w:tcPr>
            <w:tcW w:w="3252" w:type="dxa"/>
            <w:tcBorders>
              <w:top w:val="single" w:sz="4" w:space="0" w:color="000000"/>
              <w:left w:val="single" w:sz="4" w:space="0" w:color="000000"/>
              <w:bottom w:val="single" w:sz="4" w:space="0" w:color="000000"/>
            </w:tcBorders>
            <w:tcMar>
              <w:top w:w="0" w:type="dxa"/>
              <w:left w:w="108" w:type="dxa"/>
              <w:bottom w:w="0" w:type="dxa"/>
              <w:right w:w="108" w:type="dxa"/>
            </w:tcMar>
          </w:tcPr>
          <w:p w14:paraId="577A1D1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asfalt drogowy</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C0854"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polimeroasfalt</w:t>
            </w:r>
            <w:proofErr w:type="spellEnd"/>
          </w:p>
        </w:tc>
      </w:tr>
      <w:tr w:rsidR="00C16E6A" w:rsidRPr="00C16E6A" w14:paraId="0D2768A2" w14:textId="77777777" w:rsidTr="000F0899">
        <w:tc>
          <w:tcPr>
            <w:tcW w:w="138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AB58F7" w14:textId="77777777" w:rsidR="00C16E6A" w:rsidRPr="00C16E6A" w:rsidRDefault="00C16E6A" w:rsidP="00C16E6A">
            <w:pPr>
              <w:pStyle w:val="Standard"/>
              <w:tabs>
                <w:tab w:val="left" w:pos="567"/>
              </w:tabs>
              <w:spacing w:before="40" w:after="40"/>
              <w:jc w:val="both"/>
              <w:rPr>
                <w:rFonts w:ascii="Aptos Display" w:hAnsi="Aptos Display"/>
                <w:sz w:val="18"/>
                <w:szCs w:val="18"/>
              </w:rPr>
            </w:pPr>
            <w:r w:rsidRPr="00C16E6A">
              <w:rPr>
                <w:rFonts w:ascii="Aptos Display" w:hAnsi="Aptos Display"/>
                <w:sz w:val="18"/>
                <w:szCs w:val="18"/>
              </w:rPr>
              <w:t>KR3 – KR4</w:t>
            </w:r>
          </w:p>
        </w:tc>
        <w:tc>
          <w:tcPr>
            <w:tcW w:w="16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80BBB7" w14:textId="77777777" w:rsidR="00C16E6A" w:rsidRPr="00C16E6A" w:rsidRDefault="00C16E6A" w:rsidP="00C16E6A">
            <w:pPr>
              <w:pStyle w:val="Standard"/>
              <w:tabs>
                <w:tab w:val="left" w:pos="567"/>
              </w:tabs>
              <w:spacing w:before="40" w:after="40"/>
              <w:jc w:val="both"/>
              <w:rPr>
                <w:rFonts w:ascii="Aptos Display" w:hAnsi="Aptos Display"/>
                <w:sz w:val="18"/>
                <w:szCs w:val="18"/>
              </w:rPr>
            </w:pPr>
            <w:r w:rsidRPr="00C16E6A">
              <w:rPr>
                <w:rFonts w:ascii="Aptos Display" w:hAnsi="Aptos Display"/>
                <w:sz w:val="18"/>
                <w:szCs w:val="18"/>
              </w:rPr>
              <w:t>AC16W,AC22W</w:t>
            </w:r>
          </w:p>
        </w:tc>
        <w:tc>
          <w:tcPr>
            <w:tcW w:w="325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AE3253" w14:textId="77777777" w:rsidR="00C16E6A" w:rsidRPr="00C16E6A" w:rsidRDefault="00C16E6A" w:rsidP="00C16E6A">
            <w:pPr>
              <w:pStyle w:val="Standard"/>
              <w:tabs>
                <w:tab w:val="left" w:pos="567"/>
              </w:tabs>
              <w:spacing w:before="40" w:after="40"/>
              <w:jc w:val="both"/>
              <w:rPr>
                <w:rFonts w:ascii="Aptos Display" w:hAnsi="Aptos Display"/>
                <w:sz w:val="18"/>
                <w:szCs w:val="18"/>
              </w:rPr>
            </w:pPr>
            <w:r w:rsidRPr="00C16E6A">
              <w:rPr>
                <w:rFonts w:ascii="Aptos Display" w:hAnsi="Aptos Display"/>
                <w:sz w:val="18"/>
                <w:szCs w:val="18"/>
              </w:rPr>
              <w:t xml:space="preserve">35/50, 50/70, </w:t>
            </w:r>
            <w:r w:rsidRPr="00C16E6A">
              <w:rPr>
                <w:rFonts w:ascii="Aptos Display" w:hAnsi="Aptos Display"/>
                <w:sz w:val="18"/>
                <w:szCs w:val="18"/>
              </w:rPr>
              <w:br/>
              <w:t>wielorodzajowy 35/50, 50/70</w:t>
            </w:r>
          </w:p>
        </w:tc>
        <w:tc>
          <w:tcPr>
            <w:tcW w:w="1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D61A3" w14:textId="77777777" w:rsidR="00C16E6A" w:rsidRPr="00C16E6A" w:rsidRDefault="00C16E6A" w:rsidP="00C16E6A">
            <w:pPr>
              <w:pStyle w:val="Standard"/>
              <w:tabs>
                <w:tab w:val="left" w:pos="567"/>
              </w:tabs>
              <w:spacing w:before="40" w:after="40"/>
              <w:jc w:val="both"/>
              <w:rPr>
                <w:rFonts w:ascii="Aptos Display" w:hAnsi="Aptos Display"/>
                <w:sz w:val="18"/>
                <w:szCs w:val="18"/>
              </w:rPr>
            </w:pPr>
            <w:r w:rsidRPr="00C16E6A">
              <w:rPr>
                <w:rFonts w:ascii="Aptos Display" w:hAnsi="Aptos Display"/>
                <w:sz w:val="18"/>
                <w:szCs w:val="18"/>
              </w:rPr>
              <w:t>PMB 25/55-60</w:t>
            </w:r>
          </w:p>
        </w:tc>
      </w:tr>
    </w:tbl>
    <w:p w14:paraId="3BE5CE1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A202DE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Asfalty drogowe powinny spełniać wymagania podane w tablicy 2a.</w:t>
      </w:r>
    </w:p>
    <w:p w14:paraId="3F8D15A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roofErr w:type="spellStart"/>
      <w:r w:rsidRPr="00C16E6A">
        <w:rPr>
          <w:rFonts w:ascii="Aptos Display" w:hAnsi="Aptos Display"/>
          <w:sz w:val="18"/>
          <w:szCs w:val="18"/>
        </w:rPr>
        <w:t>Polimeroasfalty</w:t>
      </w:r>
      <w:proofErr w:type="spellEnd"/>
      <w:r w:rsidRPr="00C16E6A">
        <w:rPr>
          <w:rFonts w:ascii="Aptos Display" w:hAnsi="Aptos Display"/>
          <w:sz w:val="18"/>
          <w:szCs w:val="18"/>
        </w:rPr>
        <w:t xml:space="preserve">  powinny spełniać wymagania podane  w tablicy 2b.</w:t>
      </w:r>
    </w:p>
    <w:p w14:paraId="2284D73A" w14:textId="77777777" w:rsidR="00C16E6A" w:rsidRPr="00C16E6A" w:rsidRDefault="00C16E6A" w:rsidP="00C16E6A">
      <w:pPr>
        <w:pStyle w:val="Standard"/>
        <w:tabs>
          <w:tab w:val="left" w:pos="567"/>
        </w:tabs>
        <w:spacing w:before="120" w:after="120"/>
        <w:jc w:val="both"/>
        <w:rPr>
          <w:rFonts w:ascii="Aptos Display" w:hAnsi="Aptos Display"/>
          <w:sz w:val="18"/>
          <w:szCs w:val="18"/>
        </w:rPr>
      </w:pPr>
      <w:r w:rsidRPr="00C16E6A">
        <w:rPr>
          <w:rFonts w:ascii="Aptos Display" w:hAnsi="Aptos Display"/>
          <w:sz w:val="18"/>
          <w:szCs w:val="18"/>
        </w:rPr>
        <w:t>Tablica 3. Wymagania wobec asfaltów drogowych wg PN-EN 12591</w:t>
      </w:r>
    </w:p>
    <w:tbl>
      <w:tblPr>
        <w:tblW w:w="7521" w:type="dxa"/>
        <w:tblInd w:w="-113" w:type="dxa"/>
        <w:tblLayout w:type="fixed"/>
        <w:tblCellMar>
          <w:left w:w="10" w:type="dxa"/>
          <w:right w:w="10" w:type="dxa"/>
        </w:tblCellMar>
        <w:tblLook w:val="0000" w:firstRow="0" w:lastRow="0" w:firstColumn="0" w:lastColumn="0" w:noHBand="0" w:noVBand="0"/>
      </w:tblPr>
      <w:tblGrid>
        <w:gridCol w:w="534"/>
        <w:gridCol w:w="2409"/>
        <w:gridCol w:w="851"/>
        <w:gridCol w:w="1984"/>
        <w:gridCol w:w="851"/>
        <w:gridCol w:w="892"/>
      </w:tblGrid>
      <w:tr w:rsidR="00C16E6A" w:rsidRPr="00C16E6A" w14:paraId="1941FEA4" w14:textId="77777777" w:rsidTr="000F0899">
        <w:tc>
          <w:tcPr>
            <w:tcW w:w="53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4195F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Lp.</w:t>
            </w:r>
          </w:p>
        </w:tc>
        <w:tc>
          <w:tcPr>
            <w:tcW w:w="326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2268D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Właściwości</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1DBB1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Metoda</w:t>
            </w:r>
          </w:p>
          <w:p w14:paraId="5E9FC5F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badania</w:t>
            </w:r>
          </w:p>
        </w:tc>
        <w:tc>
          <w:tcPr>
            <w:tcW w:w="174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A4F5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Rodzaj asfaltu</w:t>
            </w:r>
          </w:p>
        </w:tc>
      </w:tr>
      <w:tr w:rsidR="00C16E6A" w:rsidRPr="00C16E6A" w14:paraId="2C91A073" w14:textId="77777777" w:rsidTr="000F0899">
        <w:tc>
          <w:tcPr>
            <w:tcW w:w="53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D2AB1A" w14:textId="77777777" w:rsidR="00C16E6A" w:rsidRPr="00C16E6A" w:rsidRDefault="00C16E6A" w:rsidP="00C16E6A">
            <w:pPr>
              <w:tabs>
                <w:tab w:val="left" w:pos="567"/>
              </w:tabs>
              <w:jc w:val="both"/>
              <w:rPr>
                <w:rFonts w:ascii="Aptos Display" w:hAnsi="Aptos Display"/>
                <w:sz w:val="18"/>
                <w:szCs w:val="18"/>
              </w:rPr>
            </w:pPr>
          </w:p>
        </w:tc>
        <w:tc>
          <w:tcPr>
            <w:tcW w:w="326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FACFE7" w14:textId="77777777" w:rsidR="00C16E6A" w:rsidRPr="00C16E6A" w:rsidRDefault="00C16E6A" w:rsidP="00C16E6A">
            <w:pPr>
              <w:tabs>
                <w:tab w:val="left" w:pos="567"/>
              </w:tabs>
              <w:jc w:val="both"/>
              <w:rPr>
                <w:rFonts w:ascii="Aptos Display" w:hAnsi="Aptos Display"/>
                <w:sz w:val="18"/>
                <w:szCs w:val="18"/>
              </w:rPr>
            </w:pPr>
          </w:p>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68106" w14:textId="77777777" w:rsidR="00C16E6A" w:rsidRPr="00C16E6A" w:rsidRDefault="00C16E6A" w:rsidP="00C16E6A">
            <w:pPr>
              <w:tabs>
                <w:tab w:val="left" w:pos="567"/>
              </w:tabs>
              <w:jc w:val="both"/>
              <w:rPr>
                <w:rFonts w:ascii="Aptos Display" w:hAnsi="Aptos Display"/>
                <w:sz w:val="18"/>
                <w:szCs w:val="18"/>
              </w:rPr>
            </w:pP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C908E2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35/50</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B741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50/70</w:t>
            </w:r>
          </w:p>
        </w:tc>
      </w:tr>
      <w:tr w:rsidR="00C16E6A" w:rsidRPr="00C16E6A" w14:paraId="735FE078"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69C52C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w:t>
            </w:r>
          </w:p>
        </w:tc>
        <w:tc>
          <w:tcPr>
            <w:tcW w:w="3260"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4C4AEFB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71DB3F2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312CF2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4</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1DB1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w:t>
            </w:r>
          </w:p>
        </w:tc>
      </w:tr>
      <w:tr w:rsidR="00C16E6A" w:rsidRPr="00C16E6A" w14:paraId="0BFF0650" w14:textId="77777777" w:rsidTr="000F0899">
        <w:tc>
          <w:tcPr>
            <w:tcW w:w="752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352D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WŁAŚCIWOŚCI   OBLIGATORYJNE</w:t>
            </w:r>
          </w:p>
        </w:tc>
      </w:tr>
      <w:tr w:rsidR="00C16E6A" w:rsidRPr="00C16E6A" w14:paraId="7576AA20"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51A1E19C"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1</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90081"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Penetracja w 25°C</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3751EBE"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0,1 mm</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4F293C9C"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PN-EN 1426 [21]</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C07017D"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35÷50</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109ED"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50÷70</w:t>
            </w:r>
          </w:p>
        </w:tc>
      </w:tr>
      <w:tr w:rsidR="00C16E6A" w:rsidRPr="00C16E6A" w14:paraId="37A0F986"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699671"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2</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41BD60F7"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Temperatura mięknienia</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93DBD7F"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°C</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709B7BD6"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PN-EN 1427 [22]</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7EAC49E"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50÷58</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AF40"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46÷54</w:t>
            </w:r>
          </w:p>
        </w:tc>
      </w:tr>
      <w:tr w:rsidR="00C16E6A" w:rsidRPr="00C16E6A" w14:paraId="0F962D66"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35916A4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26A66B5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Temperatura zapłonu,</w:t>
            </w:r>
          </w:p>
          <w:p w14:paraId="59711B7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nie mniej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3374772"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°C</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5ABCC87D"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22592 [62]</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76448B7"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240</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5E22"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230</w:t>
            </w:r>
          </w:p>
        </w:tc>
      </w:tr>
    </w:tbl>
    <w:p w14:paraId="0F585D07" w14:textId="77777777" w:rsidR="00C16E6A" w:rsidRPr="00C16E6A" w:rsidRDefault="00C16E6A" w:rsidP="00C16E6A">
      <w:pPr>
        <w:tabs>
          <w:tab w:val="left" w:pos="567"/>
        </w:tabs>
        <w:jc w:val="both"/>
        <w:rPr>
          <w:rFonts w:ascii="Aptos Display" w:hAnsi="Aptos Display"/>
          <w:vanish/>
          <w:sz w:val="18"/>
          <w:szCs w:val="18"/>
        </w:rPr>
      </w:pPr>
    </w:p>
    <w:tbl>
      <w:tblPr>
        <w:tblW w:w="7521" w:type="dxa"/>
        <w:tblInd w:w="-113" w:type="dxa"/>
        <w:tblLayout w:type="fixed"/>
        <w:tblCellMar>
          <w:left w:w="10" w:type="dxa"/>
          <w:right w:w="10" w:type="dxa"/>
        </w:tblCellMar>
        <w:tblLook w:val="0000" w:firstRow="0" w:lastRow="0" w:firstColumn="0" w:lastColumn="0" w:noHBand="0" w:noVBand="0"/>
      </w:tblPr>
      <w:tblGrid>
        <w:gridCol w:w="534"/>
        <w:gridCol w:w="2409"/>
        <w:gridCol w:w="851"/>
        <w:gridCol w:w="1984"/>
        <w:gridCol w:w="851"/>
        <w:gridCol w:w="892"/>
      </w:tblGrid>
      <w:tr w:rsidR="00C16E6A" w:rsidRPr="00C16E6A" w14:paraId="0292FF74"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4BF5872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4</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254E79B9"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Zawartość składników rozpuszczalnych,</w:t>
            </w:r>
          </w:p>
          <w:p w14:paraId="4EA07B8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nie mniej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DAFFBA0"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6355268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m/m</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54B4F21F"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3CB9759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12592 [28]</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1E1E685"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4255580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99</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EEAF8"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402911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99</w:t>
            </w:r>
          </w:p>
        </w:tc>
      </w:tr>
      <w:tr w:rsidR="00C16E6A" w:rsidRPr="00C16E6A" w14:paraId="11D934EC"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5EC59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3ACEA0B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Zmiana masy po starzeniu (ubytek lub przyrost),</w:t>
            </w:r>
          </w:p>
          <w:p w14:paraId="23F7CD0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nie więcej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480F20F"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11D320F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m/m</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6BA44C6A"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1914708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12607-1 [31]</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2E9662"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564BFA2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0,5</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9829D" w14:textId="77777777" w:rsidR="00C16E6A" w:rsidRPr="00C16E6A" w:rsidRDefault="00C16E6A" w:rsidP="00C16E6A">
            <w:pPr>
              <w:pStyle w:val="Standard"/>
              <w:tabs>
                <w:tab w:val="left" w:pos="567"/>
              </w:tabs>
              <w:snapToGrid w:val="0"/>
              <w:jc w:val="both"/>
              <w:rPr>
                <w:rFonts w:ascii="Aptos Display" w:hAnsi="Aptos Display"/>
                <w:sz w:val="18"/>
                <w:szCs w:val="18"/>
              </w:rPr>
            </w:pPr>
          </w:p>
          <w:p w14:paraId="3CA49AF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0,5</w:t>
            </w:r>
          </w:p>
        </w:tc>
      </w:tr>
      <w:tr w:rsidR="00C16E6A" w:rsidRPr="00C16E6A" w14:paraId="047A111A"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54CFF0A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6</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484F922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Pozostała penetracja po starzeniu, nie mniej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FA7B6F1"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50221949"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1426 [21]</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730E846"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53</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AEB4"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50</w:t>
            </w:r>
          </w:p>
        </w:tc>
      </w:tr>
      <w:tr w:rsidR="00C16E6A" w:rsidRPr="00C16E6A" w14:paraId="3ABA112C"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59EEC08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7</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375CC9B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Temperatura mięknienia po starzeniu, nie mniej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DB3670A"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°C</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6684EA9C"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1427 [22]</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42945CE"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52</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AF3B"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48</w:t>
            </w:r>
          </w:p>
        </w:tc>
      </w:tr>
      <w:tr w:rsidR="00C16E6A" w:rsidRPr="00C16E6A" w14:paraId="7D1FBC66" w14:textId="77777777" w:rsidTr="000F0899">
        <w:tc>
          <w:tcPr>
            <w:tcW w:w="752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19B4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WŁAŚCIWOŚCI   SPECJALNE   KRAJOWE</w:t>
            </w:r>
          </w:p>
        </w:tc>
      </w:tr>
      <w:tr w:rsidR="00C16E6A" w:rsidRPr="00C16E6A" w14:paraId="5CC61FAB"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8B96A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8</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1720745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Zawartość parafiny,</w:t>
            </w:r>
          </w:p>
          <w:p w14:paraId="531C135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nie więcej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71F7D85"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0E1F5400"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12606-1 [30]</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2E64111"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2,2</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B0470"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2,2</w:t>
            </w:r>
          </w:p>
        </w:tc>
      </w:tr>
      <w:tr w:rsidR="00C16E6A" w:rsidRPr="00C16E6A" w14:paraId="45BA783F"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37B9BAF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6B455E8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Wzrost temp. mięknienia po starzeniu, nie więcej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F485CF9"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°C</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7623A714"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1427 [22]</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CD9650"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8</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C5233"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9</w:t>
            </w:r>
          </w:p>
        </w:tc>
      </w:tr>
      <w:tr w:rsidR="00C16E6A" w:rsidRPr="00C16E6A" w14:paraId="1DD7414B" w14:textId="77777777" w:rsidTr="000F0899">
        <w:tc>
          <w:tcPr>
            <w:tcW w:w="534" w:type="dxa"/>
            <w:tcBorders>
              <w:top w:val="single" w:sz="4" w:space="0" w:color="000000"/>
              <w:left w:val="single" w:sz="4" w:space="0" w:color="000000"/>
              <w:bottom w:val="single" w:sz="4" w:space="0" w:color="000000"/>
            </w:tcBorders>
            <w:tcMar>
              <w:top w:w="0" w:type="dxa"/>
              <w:left w:w="108" w:type="dxa"/>
              <w:bottom w:w="0" w:type="dxa"/>
              <w:right w:w="108" w:type="dxa"/>
            </w:tcMar>
          </w:tcPr>
          <w:p w14:paraId="1DA3DD5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w:t>
            </w:r>
          </w:p>
        </w:tc>
        <w:tc>
          <w:tcPr>
            <w:tcW w:w="2409" w:type="dxa"/>
            <w:tcBorders>
              <w:top w:val="single" w:sz="4" w:space="0" w:color="000000"/>
              <w:left w:val="single" w:sz="4" w:space="0" w:color="000000"/>
              <w:bottom w:val="single" w:sz="4" w:space="0" w:color="000000"/>
            </w:tcBorders>
            <w:tcMar>
              <w:top w:w="0" w:type="dxa"/>
              <w:left w:w="108" w:type="dxa"/>
              <w:bottom w:w="0" w:type="dxa"/>
              <w:right w:w="108" w:type="dxa"/>
            </w:tcMar>
          </w:tcPr>
          <w:p w14:paraId="326ED48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Temperatura łamliwości </w:t>
            </w:r>
            <w:proofErr w:type="spellStart"/>
            <w:r w:rsidRPr="00C16E6A">
              <w:rPr>
                <w:rFonts w:ascii="Aptos Display" w:hAnsi="Aptos Display"/>
                <w:sz w:val="18"/>
                <w:szCs w:val="18"/>
              </w:rPr>
              <w:t>Fraassa</w:t>
            </w:r>
            <w:proofErr w:type="spellEnd"/>
            <w:r w:rsidRPr="00C16E6A">
              <w:rPr>
                <w:rFonts w:ascii="Aptos Display" w:hAnsi="Aptos Display"/>
                <w:sz w:val="18"/>
                <w:szCs w:val="18"/>
              </w:rPr>
              <w:t>, nie więcej niż</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0DD1AC9"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°C</w:t>
            </w: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1D596AA3"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12593 [29]</w:t>
            </w:r>
          </w:p>
        </w:t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5CABFC"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-5</w:t>
            </w:r>
          </w:p>
        </w:tc>
        <w:tc>
          <w:tcPr>
            <w:tcW w:w="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A1F0"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-8</w:t>
            </w:r>
          </w:p>
        </w:tc>
      </w:tr>
    </w:tbl>
    <w:p w14:paraId="65F08A3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7F2A9F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2b. Wymagania wobec asfaltów modyfikowanych polimerami (</w:t>
      </w:r>
      <w:proofErr w:type="spellStart"/>
      <w:r w:rsidRPr="00C16E6A">
        <w:rPr>
          <w:rFonts w:ascii="Aptos Display" w:hAnsi="Aptos Display"/>
          <w:sz w:val="18"/>
          <w:szCs w:val="18"/>
        </w:rPr>
        <w:t>polimeroasfaltów</w:t>
      </w:r>
      <w:proofErr w:type="spellEnd"/>
      <w:r w:rsidRPr="00C16E6A">
        <w:rPr>
          <w:rFonts w:ascii="Aptos Display" w:hAnsi="Aptos Display"/>
          <w:sz w:val="18"/>
          <w:szCs w:val="18"/>
        </w:rPr>
        <w:t>) wg PN-EN 14023</w:t>
      </w:r>
    </w:p>
    <w:tbl>
      <w:tblPr>
        <w:tblW w:w="9645" w:type="dxa"/>
        <w:tblLayout w:type="fixed"/>
        <w:tblCellMar>
          <w:left w:w="10" w:type="dxa"/>
          <w:right w:w="10" w:type="dxa"/>
        </w:tblCellMar>
        <w:tblLook w:val="0000" w:firstRow="0" w:lastRow="0" w:firstColumn="0" w:lastColumn="0" w:noHBand="0" w:noVBand="0"/>
      </w:tblPr>
      <w:tblGrid>
        <w:gridCol w:w="2160"/>
        <w:gridCol w:w="2910"/>
        <w:gridCol w:w="1725"/>
        <w:gridCol w:w="825"/>
        <w:gridCol w:w="1185"/>
        <w:gridCol w:w="840"/>
      </w:tblGrid>
      <w:tr w:rsidR="00C16E6A" w:rsidRPr="00C16E6A" w14:paraId="4611D5AA" w14:textId="77777777" w:rsidTr="000F0899">
        <w:tc>
          <w:tcPr>
            <w:tcW w:w="216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36EF74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Wymaganie</w:t>
            </w:r>
          </w:p>
          <w:p w14:paraId="2310CEA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podstawowe</w:t>
            </w:r>
          </w:p>
        </w:tc>
        <w:tc>
          <w:tcPr>
            <w:tcW w:w="291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6D5E76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Właściwość</w:t>
            </w:r>
          </w:p>
        </w:tc>
        <w:tc>
          <w:tcPr>
            <w:tcW w:w="172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71ABCA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Metoda</w:t>
            </w:r>
          </w:p>
          <w:p w14:paraId="07C4E80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badania</w:t>
            </w:r>
          </w:p>
        </w:tc>
        <w:tc>
          <w:tcPr>
            <w:tcW w:w="82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807253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Jednostka</w:t>
            </w:r>
          </w:p>
        </w:tc>
        <w:tc>
          <w:tcPr>
            <w:tcW w:w="2025"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52ACD4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Gatunki asfaltów modyfikowanych polimerami (PMB) 25/55 – 60</w:t>
            </w:r>
          </w:p>
        </w:tc>
      </w:tr>
      <w:tr w:rsidR="00C16E6A" w:rsidRPr="00C16E6A" w14:paraId="52DAA80E" w14:textId="77777777" w:rsidTr="000F0899">
        <w:tc>
          <w:tcPr>
            <w:tcW w:w="216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53EAF6E" w14:textId="77777777" w:rsidR="00C16E6A" w:rsidRPr="00C16E6A" w:rsidRDefault="00C16E6A" w:rsidP="00C16E6A">
            <w:pPr>
              <w:tabs>
                <w:tab w:val="left" w:pos="567"/>
              </w:tabs>
              <w:jc w:val="both"/>
              <w:rPr>
                <w:rFonts w:ascii="Aptos Display" w:hAnsi="Aptos Display"/>
                <w:sz w:val="18"/>
                <w:szCs w:val="18"/>
              </w:rPr>
            </w:pPr>
          </w:p>
        </w:tc>
        <w:tc>
          <w:tcPr>
            <w:tcW w:w="291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0DCCC2D" w14:textId="77777777" w:rsidR="00C16E6A" w:rsidRPr="00C16E6A" w:rsidRDefault="00C16E6A" w:rsidP="00C16E6A">
            <w:pPr>
              <w:tabs>
                <w:tab w:val="left" w:pos="567"/>
              </w:tabs>
              <w:jc w:val="both"/>
              <w:rPr>
                <w:rFonts w:ascii="Aptos Display" w:hAnsi="Aptos Display"/>
                <w:sz w:val="18"/>
                <w:szCs w:val="18"/>
              </w:rPr>
            </w:pPr>
          </w:p>
        </w:tc>
        <w:tc>
          <w:tcPr>
            <w:tcW w:w="172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191C38B" w14:textId="77777777" w:rsidR="00C16E6A" w:rsidRPr="00C16E6A" w:rsidRDefault="00C16E6A" w:rsidP="00C16E6A">
            <w:pPr>
              <w:tabs>
                <w:tab w:val="left" w:pos="567"/>
              </w:tabs>
              <w:jc w:val="both"/>
              <w:rPr>
                <w:rFonts w:ascii="Aptos Display" w:hAnsi="Aptos Display"/>
                <w:sz w:val="18"/>
                <w:szCs w:val="18"/>
              </w:rPr>
            </w:pPr>
          </w:p>
        </w:tc>
        <w:tc>
          <w:tcPr>
            <w:tcW w:w="82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007AC9A" w14:textId="77777777" w:rsidR="00C16E6A" w:rsidRPr="00C16E6A" w:rsidRDefault="00C16E6A" w:rsidP="00C16E6A">
            <w:pPr>
              <w:tabs>
                <w:tab w:val="left" w:pos="567"/>
              </w:tabs>
              <w:jc w:val="both"/>
              <w:rPr>
                <w:rFonts w:ascii="Aptos Display" w:hAnsi="Aptos Display"/>
                <w:sz w:val="18"/>
                <w:szCs w:val="18"/>
              </w:rPr>
            </w:pP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41754239" w14:textId="77777777" w:rsidR="00C16E6A" w:rsidRPr="00C16E6A" w:rsidRDefault="00C16E6A" w:rsidP="00C16E6A">
            <w:pPr>
              <w:pStyle w:val="Standard"/>
              <w:tabs>
                <w:tab w:val="left" w:pos="567"/>
              </w:tabs>
              <w:spacing w:after="60"/>
              <w:jc w:val="both"/>
              <w:rPr>
                <w:rFonts w:ascii="Aptos Display" w:hAnsi="Aptos Display"/>
                <w:sz w:val="18"/>
                <w:szCs w:val="18"/>
              </w:rPr>
            </w:pPr>
            <w:r w:rsidRPr="00C16E6A">
              <w:rPr>
                <w:rFonts w:ascii="Aptos Display" w:hAnsi="Aptos Display"/>
                <w:sz w:val="18"/>
                <w:szCs w:val="18"/>
              </w:rPr>
              <w:t>wymaganie</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A7A59F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klasa</w:t>
            </w:r>
          </w:p>
        </w:tc>
      </w:tr>
      <w:tr w:rsidR="00C16E6A" w:rsidRPr="00C16E6A" w14:paraId="7C3E1905" w14:textId="77777777" w:rsidTr="000F0899">
        <w:tc>
          <w:tcPr>
            <w:tcW w:w="2160" w:type="dxa"/>
            <w:tcBorders>
              <w:left w:val="single" w:sz="2" w:space="0" w:color="000000"/>
              <w:bottom w:val="single" w:sz="2" w:space="0" w:color="000000"/>
            </w:tcBorders>
            <w:tcMar>
              <w:top w:w="55" w:type="dxa"/>
              <w:left w:w="55" w:type="dxa"/>
              <w:bottom w:w="55" w:type="dxa"/>
              <w:right w:w="55" w:type="dxa"/>
            </w:tcMar>
            <w:vAlign w:val="center"/>
          </w:tcPr>
          <w:p w14:paraId="296E11E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Konsystencja w pośrednich </w:t>
            </w:r>
            <w:proofErr w:type="spellStart"/>
            <w:r w:rsidRPr="00C16E6A">
              <w:rPr>
                <w:rFonts w:ascii="Aptos Display" w:hAnsi="Aptos Display"/>
                <w:sz w:val="18"/>
                <w:szCs w:val="18"/>
              </w:rPr>
              <w:t>temperatu-rach</w:t>
            </w:r>
            <w:proofErr w:type="spellEnd"/>
            <w:r w:rsidRPr="00C16E6A">
              <w:rPr>
                <w:rFonts w:ascii="Aptos Display" w:hAnsi="Aptos Display"/>
                <w:sz w:val="18"/>
                <w:szCs w:val="18"/>
              </w:rPr>
              <w:t xml:space="preserve"> </w:t>
            </w:r>
            <w:proofErr w:type="spellStart"/>
            <w:r w:rsidRPr="00C16E6A">
              <w:rPr>
                <w:rFonts w:ascii="Aptos Display" w:hAnsi="Aptos Display"/>
                <w:sz w:val="18"/>
                <w:szCs w:val="18"/>
              </w:rPr>
              <w:t>eksploa-tacyjnych</w:t>
            </w:r>
            <w:proofErr w:type="spellEnd"/>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7EB2A01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Penetracja</w:t>
            </w:r>
          </w:p>
          <w:p w14:paraId="25B3866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 25°C</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7337787A" w14:textId="77777777" w:rsidR="00C16E6A" w:rsidRPr="00C16E6A" w:rsidRDefault="00C16E6A" w:rsidP="00C16E6A">
            <w:pPr>
              <w:pStyle w:val="Standard"/>
              <w:tabs>
                <w:tab w:val="left" w:pos="285"/>
                <w:tab w:val="left" w:pos="567"/>
              </w:tabs>
              <w:jc w:val="both"/>
              <w:rPr>
                <w:rFonts w:ascii="Aptos Display" w:hAnsi="Aptos Display"/>
                <w:sz w:val="18"/>
                <w:szCs w:val="18"/>
              </w:rPr>
            </w:pPr>
            <w:r w:rsidRPr="00C16E6A">
              <w:rPr>
                <w:rFonts w:ascii="Aptos Display" w:hAnsi="Aptos Display"/>
                <w:sz w:val="18"/>
                <w:szCs w:val="18"/>
              </w:rPr>
              <w:t>PN-EN 1426</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3215CB7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0,1 mm</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092B8AD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25-55</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67A48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4AB85970" w14:textId="77777777" w:rsidTr="000F0899">
        <w:tc>
          <w:tcPr>
            <w:tcW w:w="2160" w:type="dxa"/>
            <w:tcBorders>
              <w:left w:val="single" w:sz="2" w:space="0" w:color="000000"/>
              <w:bottom w:val="single" w:sz="2" w:space="0" w:color="000000"/>
            </w:tcBorders>
            <w:tcMar>
              <w:top w:w="55" w:type="dxa"/>
              <w:left w:w="55" w:type="dxa"/>
              <w:bottom w:w="55" w:type="dxa"/>
              <w:right w:w="55" w:type="dxa"/>
            </w:tcMar>
            <w:vAlign w:val="center"/>
          </w:tcPr>
          <w:p w14:paraId="7552BFD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Konsystencja  w wysokich  </w:t>
            </w:r>
            <w:proofErr w:type="spellStart"/>
            <w:r w:rsidRPr="00C16E6A">
              <w:rPr>
                <w:rFonts w:ascii="Aptos Display" w:hAnsi="Aptos Display"/>
                <w:sz w:val="18"/>
                <w:szCs w:val="18"/>
              </w:rPr>
              <w:t>temperatu</w:t>
            </w:r>
            <w:proofErr w:type="spellEnd"/>
            <w:r w:rsidRPr="00C16E6A">
              <w:rPr>
                <w:rFonts w:ascii="Aptos Display" w:hAnsi="Aptos Display"/>
                <w:sz w:val="18"/>
                <w:szCs w:val="18"/>
              </w:rPr>
              <w:t xml:space="preserve">-  </w:t>
            </w:r>
            <w:proofErr w:type="spellStart"/>
            <w:r w:rsidRPr="00C16E6A">
              <w:rPr>
                <w:rFonts w:ascii="Aptos Display" w:hAnsi="Aptos Display"/>
                <w:sz w:val="18"/>
                <w:szCs w:val="18"/>
              </w:rPr>
              <w:t>rach</w:t>
            </w:r>
            <w:proofErr w:type="spellEnd"/>
            <w:r w:rsidRPr="00C16E6A">
              <w:rPr>
                <w:rFonts w:ascii="Aptos Display" w:hAnsi="Aptos Display"/>
                <w:sz w:val="18"/>
                <w:szCs w:val="18"/>
              </w:rPr>
              <w:t xml:space="preserve"> </w:t>
            </w:r>
            <w:proofErr w:type="spellStart"/>
            <w:r w:rsidRPr="00C16E6A">
              <w:rPr>
                <w:rFonts w:ascii="Aptos Display" w:hAnsi="Aptos Display"/>
                <w:sz w:val="18"/>
                <w:szCs w:val="18"/>
              </w:rPr>
              <w:t>eksploa-tacyjnych</w:t>
            </w:r>
            <w:proofErr w:type="spellEnd"/>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0295771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Temperatura mięknienia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3B066FD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1427</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00FC833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7241A63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60</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B93A89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6</w:t>
            </w:r>
          </w:p>
        </w:tc>
      </w:tr>
      <w:tr w:rsidR="00C16E6A" w:rsidRPr="00C16E6A" w14:paraId="4CD0C19F" w14:textId="77777777" w:rsidTr="000F0899">
        <w:tc>
          <w:tcPr>
            <w:tcW w:w="2160" w:type="dxa"/>
            <w:vMerge w:val="restart"/>
            <w:tcBorders>
              <w:left w:val="single" w:sz="2" w:space="0" w:color="000000"/>
              <w:bottom w:val="single" w:sz="2" w:space="0" w:color="000000"/>
            </w:tcBorders>
            <w:tcMar>
              <w:top w:w="55" w:type="dxa"/>
              <w:left w:w="55" w:type="dxa"/>
              <w:bottom w:w="55" w:type="dxa"/>
              <w:right w:w="55" w:type="dxa"/>
            </w:tcMar>
            <w:vAlign w:val="center"/>
          </w:tcPr>
          <w:p w14:paraId="1D4C05B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Kohezja</w:t>
            </w: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08830F4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Siła rozciągania (mała prędkość rozciągania)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26EDBE3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13589  PN-EN 13703</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09A6BF9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J/cm</w:t>
            </w:r>
            <w:r w:rsidRPr="00C16E6A">
              <w:rPr>
                <w:rFonts w:ascii="Aptos Display" w:hAnsi="Aptos Display"/>
                <w:sz w:val="18"/>
                <w:szCs w:val="18"/>
                <w:vertAlign w:val="superscript"/>
              </w:rPr>
              <w:t>2</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5D0FB5A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2 w 5°C</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B8A64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23D97A3F"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7FA0CEF1"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5730001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Siła rozciągania w 5°C (duża prędkość </w:t>
            </w:r>
            <w:proofErr w:type="spellStart"/>
            <w:r w:rsidRPr="00C16E6A">
              <w:rPr>
                <w:rFonts w:ascii="Aptos Display" w:hAnsi="Aptos Display"/>
                <w:sz w:val="18"/>
                <w:szCs w:val="18"/>
              </w:rPr>
              <w:t>rozcią</w:t>
            </w:r>
            <w:proofErr w:type="spellEnd"/>
            <w:r w:rsidRPr="00C16E6A">
              <w:rPr>
                <w:rFonts w:ascii="Aptos Display" w:hAnsi="Aptos Display"/>
                <w:sz w:val="18"/>
                <w:szCs w:val="18"/>
              </w:rPr>
              <w:t>-gania)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67814F7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13587  PN-EN 13703</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6D1AC5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J/cm</w:t>
            </w:r>
            <w:r w:rsidRPr="00C16E6A">
              <w:rPr>
                <w:rFonts w:ascii="Aptos Display" w:hAnsi="Aptos Display"/>
                <w:sz w:val="18"/>
                <w:szCs w:val="18"/>
                <w:vertAlign w:val="superscript"/>
              </w:rPr>
              <w:t>2</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14CE77D4"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NPD</w:t>
            </w:r>
            <w:r w:rsidRPr="00C16E6A">
              <w:rPr>
                <w:rFonts w:ascii="Aptos Display" w:hAnsi="Aptos Display"/>
                <w:sz w:val="18"/>
                <w:szCs w:val="18"/>
                <w:vertAlign w:val="superscript"/>
              </w:rPr>
              <w:t>a</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FD7C62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w:t>
            </w:r>
          </w:p>
        </w:tc>
      </w:tr>
      <w:tr w:rsidR="00C16E6A" w:rsidRPr="00C16E6A" w14:paraId="7F4E7A53"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69337F94"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77B22F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Wahadło </w:t>
            </w:r>
            <w:proofErr w:type="spellStart"/>
            <w:r w:rsidRPr="00C16E6A">
              <w:rPr>
                <w:rFonts w:ascii="Aptos Display" w:hAnsi="Aptos Display"/>
                <w:sz w:val="18"/>
                <w:szCs w:val="18"/>
              </w:rPr>
              <w:t>Vialit</w:t>
            </w:r>
            <w:proofErr w:type="spellEnd"/>
            <w:r w:rsidRPr="00C16E6A">
              <w:rPr>
                <w:rFonts w:ascii="Aptos Display" w:hAnsi="Aptos Display"/>
                <w:sz w:val="18"/>
                <w:szCs w:val="18"/>
              </w:rPr>
              <w:t xml:space="preserve"> (metoda uderzenia)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09D7057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13588</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18F8BC5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J/cm</w:t>
            </w:r>
            <w:r w:rsidRPr="00C16E6A">
              <w:rPr>
                <w:rFonts w:ascii="Aptos Display" w:hAnsi="Aptos Display"/>
                <w:sz w:val="18"/>
                <w:szCs w:val="18"/>
                <w:vertAlign w:val="superscript"/>
              </w:rPr>
              <w:t>2</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195ED603"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NPD</w:t>
            </w:r>
            <w:r w:rsidRPr="00C16E6A">
              <w:rPr>
                <w:rFonts w:ascii="Aptos Display" w:hAnsi="Aptos Display"/>
                <w:sz w:val="18"/>
                <w:szCs w:val="18"/>
                <w:vertAlign w:val="superscript"/>
              </w:rPr>
              <w:t>a</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644FA9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w:t>
            </w:r>
          </w:p>
        </w:tc>
      </w:tr>
      <w:tr w:rsidR="00C16E6A" w:rsidRPr="00C16E6A" w14:paraId="720BE6A4" w14:textId="77777777" w:rsidTr="000F0899">
        <w:tc>
          <w:tcPr>
            <w:tcW w:w="2160" w:type="dxa"/>
            <w:vMerge w:val="restart"/>
            <w:tcBorders>
              <w:left w:val="single" w:sz="2" w:space="0" w:color="000000"/>
              <w:bottom w:val="single" w:sz="2" w:space="0" w:color="000000"/>
            </w:tcBorders>
            <w:tcMar>
              <w:top w:w="55" w:type="dxa"/>
              <w:left w:w="55" w:type="dxa"/>
              <w:bottom w:w="55" w:type="dxa"/>
              <w:right w:w="55" w:type="dxa"/>
            </w:tcMar>
            <w:vAlign w:val="center"/>
          </w:tcPr>
          <w:p w14:paraId="00B7AB9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Stałość konsystencji (Odporność</w:t>
            </w:r>
          </w:p>
          <w:p w14:paraId="213E161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na starzenie wg PN-EN 12607-1 lub  -3</w:t>
            </w: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65E3766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Zmiana masy</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62435720" w14:textId="77777777" w:rsidR="00C16E6A" w:rsidRPr="00C16E6A" w:rsidRDefault="00C16E6A" w:rsidP="00C16E6A">
            <w:pPr>
              <w:pStyle w:val="Standard"/>
              <w:tabs>
                <w:tab w:val="left" w:pos="567"/>
              </w:tabs>
              <w:snapToGrid w:val="0"/>
              <w:jc w:val="both"/>
              <w:rPr>
                <w:rFonts w:ascii="Aptos Display" w:hAnsi="Aptos Display"/>
                <w:sz w:val="18"/>
                <w:szCs w:val="18"/>
              </w:rPr>
            </w:pP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4C72643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5B7B093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0,5</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1D532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139E28FC"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4D9C1BDC"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78E5B18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Pozostała penetracja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1ED90D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1426</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07E964A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1FC6A49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40</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2A4495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6BDF84FB"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3596FCA0"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7C665EF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Wzrost temperatury mięknienia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7E56FA1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1427</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9C4E04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40DDE0B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8</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B03625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45721DEE" w14:textId="77777777" w:rsidTr="000F0899">
        <w:tc>
          <w:tcPr>
            <w:tcW w:w="2160" w:type="dxa"/>
            <w:tcBorders>
              <w:left w:val="single" w:sz="2" w:space="0" w:color="000000"/>
              <w:bottom w:val="single" w:sz="2" w:space="0" w:color="000000"/>
            </w:tcBorders>
            <w:tcMar>
              <w:top w:w="55" w:type="dxa"/>
              <w:left w:w="55" w:type="dxa"/>
              <w:bottom w:w="55" w:type="dxa"/>
              <w:right w:w="55" w:type="dxa"/>
            </w:tcMar>
            <w:vAlign w:val="center"/>
          </w:tcPr>
          <w:p w14:paraId="78FD7CE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Inne właściwości</w:t>
            </w: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2FAE981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Temperatura zapłonu</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580D9E4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ISO 2592</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1D7D96D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7610341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235</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6AAE72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w:t>
            </w:r>
          </w:p>
        </w:tc>
      </w:tr>
      <w:tr w:rsidR="00C16E6A" w:rsidRPr="00C16E6A" w14:paraId="3BD8C991" w14:textId="77777777" w:rsidTr="000F0899">
        <w:tc>
          <w:tcPr>
            <w:tcW w:w="2160" w:type="dxa"/>
            <w:vMerge w:val="restart"/>
            <w:tcBorders>
              <w:left w:val="single" w:sz="2" w:space="0" w:color="000000"/>
              <w:bottom w:val="single" w:sz="2" w:space="0" w:color="000000"/>
            </w:tcBorders>
            <w:tcMar>
              <w:top w:w="55" w:type="dxa"/>
              <w:left w:w="55" w:type="dxa"/>
              <w:bottom w:w="55" w:type="dxa"/>
              <w:right w:w="55" w:type="dxa"/>
            </w:tcMar>
            <w:vAlign w:val="center"/>
          </w:tcPr>
          <w:p w14:paraId="45F302B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Wymagania</w:t>
            </w:r>
          </w:p>
          <w:p w14:paraId="16BCC6E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dodatkowe</w:t>
            </w: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632684B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Temperatura łamliwości</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57BF798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12593</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7A5868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5426F77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-12</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5F10EF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6</w:t>
            </w:r>
          </w:p>
        </w:tc>
      </w:tr>
      <w:tr w:rsidR="00C16E6A" w:rsidRPr="00C16E6A" w14:paraId="73C722EB"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06B9886F"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16B3CC1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Nawrót sprężysty w 25°C</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0AAA3A7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13398</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3F90ECF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35DEEF5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50</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4906D8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w:t>
            </w:r>
          </w:p>
        </w:tc>
      </w:tr>
      <w:tr w:rsidR="00C16E6A" w:rsidRPr="00C16E6A" w14:paraId="498A48D5"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39937EC4"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6A73068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Nawrót sprężysty w 10°C</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59CE8DBC" w14:textId="77777777" w:rsidR="00C16E6A" w:rsidRPr="00C16E6A" w:rsidRDefault="00C16E6A" w:rsidP="00C16E6A">
            <w:pPr>
              <w:pStyle w:val="Standard"/>
              <w:tabs>
                <w:tab w:val="left" w:pos="567"/>
              </w:tabs>
              <w:snapToGrid w:val="0"/>
              <w:jc w:val="both"/>
              <w:rPr>
                <w:rFonts w:ascii="Aptos Display" w:hAnsi="Aptos Display"/>
                <w:sz w:val="18"/>
                <w:szCs w:val="18"/>
              </w:rPr>
            </w:pP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4204893" w14:textId="77777777" w:rsidR="00C16E6A" w:rsidRPr="00C16E6A" w:rsidRDefault="00C16E6A" w:rsidP="00C16E6A">
            <w:pPr>
              <w:pStyle w:val="Standard"/>
              <w:tabs>
                <w:tab w:val="left" w:pos="567"/>
              </w:tabs>
              <w:snapToGrid w:val="0"/>
              <w:jc w:val="both"/>
              <w:rPr>
                <w:rFonts w:ascii="Aptos Display" w:hAnsi="Aptos Display"/>
                <w:sz w:val="18"/>
                <w:szCs w:val="18"/>
              </w:rPr>
            </w:pP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458D2317"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NPD</w:t>
            </w:r>
            <w:r w:rsidRPr="00C16E6A">
              <w:rPr>
                <w:rFonts w:ascii="Aptos Display" w:hAnsi="Aptos Display"/>
                <w:sz w:val="18"/>
                <w:szCs w:val="18"/>
                <w:vertAlign w:val="superscript"/>
              </w:rPr>
              <w:t>a</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288149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w:t>
            </w:r>
          </w:p>
        </w:tc>
      </w:tr>
      <w:tr w:rsidR="00C16E6A" w:rsidRPr="00C16E6A" w14:paraId="33660BC0"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5918EFC4"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2CB30A9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Zakres plastyczności</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6BAB361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14023</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2248449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497C1C1D"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TBR</w:t>
            </w:r>
            <w:r w:rsidRPr="00C16E6A">
              <w:rPr>
                <w:rFonts w:ascii="Aptos Display" w:hAnsi="Aptos Display"/>
                <w:sz w:val="18"/>
                <w:szCs w:val="18"/>
                <w:vertAlign w:val="superscript"/>
              </w:rPr>
              <w:t>b</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94F5469"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w:t>
            </w:r>
          </w:p>
        </w:tc>
      </w:tr>
      <w:tr w:rsidR="00C16E6A" w:rsidRPr="00C16E6A" w14:paraId="273D713B"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6CDD82CA"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08EF688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Stabilność magazynowania. Różnica </w:t>
            </w:r>
            <w:proofErr w:type="spellStart"/>
            <w:r w:rsidRPr="00C16E6A">
              <w:rPr>
                <w:rFonts w:ascii="Aptos Display" w:hAnsi="Aptos Display"/>
                <w:sz w:val="18"/>
                <w:szCs w:val="18"/>
              </w:rPr>
              <w:t>tempe-ratur</w:t>
            </w:r>
            <w:proofErr w:type="spellEnd"/>
            <w:r w:rsidRPr="00C16E6A">
              <w:rPr>
                <w:rFonts w:ascii="Aptos Display" w:hAnsi="Aptos Display"/>
                <w:sz w:val="18"/>
                <w:szCs w:val="18"/>
              </w:rPr>
              <w:t xml:space="preserve"> mięknienia</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6389171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13399</w:t>
            </w:r>
          </w:p>
          <w:p w14:paraId="1D46F13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1427</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459FD4F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1FBA04B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5</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53930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w:t>
            </w:r>
          </w:p>
        </w:tc>
      </w:tr>
      <w:tr w:rsidR="00C16E6A" w:rsidRPr="00C16E6A" w14:paraId="6EC075AC"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7B2DA28C"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20C1C4F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Stabilność magazynowania. Różnica penetracji</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44AD944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13399</w:t>
            </w:r>
          </w:p>
          <w:p w14:paraId="521EB7F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1426</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7F83895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0,1 mm</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7437D06C"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NPD</w:t>
            </w:r>
            <w:r w:rsidRPr="00C16E6A">
              <w:rPr>
                <w:rFonts w:ascii="Aptos Display" w:hAnsi="Aptos Display"/>
                <w:sz w:val="18"/>
                <w:szCs w:val="18"/>
                <w:vertAlign w:val="superscript"/>
              </w:rPr>
              <w:t>a</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C43C3E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w:t>
            </w:r>
          </w:p>
        </w:tc>
      </w:tr>
      <w:tr w:rsidR="00C16E6A" w:rsidRPr="00C16E6A" w14:paraId="67A82276"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686F3D1F"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0E88AEF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Spadek </w:t>
            </w:r>
            <w:proofErr w:type="spellStart"/>
            <w:r w:rsidRPr="00C16E6A">
              <w:rPr>
                <w:rFonts w:ascii="Aptos Display" w:hAnsi="Aptos Display"/>
                <w:sz w:val="18"/>
                <w:szCs w:val="18"/>
              </w:rPr>
              <w:t>tempe-ratury</w:t>
            </w:r>
            <w:proofErr w:type="spellEnd"/>
            <w:r w:rsidRPr="00C16E6A">
              <w:rPr>
                <w:rFonts w:ascii="Aptos Display" w:hAnsi="Aptos Display"/>
                <w:sz w:val="18"/>
                <w:szCs w:val="18"/>
              </w:rPr>
              <w:t xml:space="preserve"> mięknienia po starzeniu wg PN-EN 12607</w:t>
            </w:r>
          </w:p>
          <w:p w14:paraId="2CAE333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 lub -3</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31EFC93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12607-1</w:t>
            </w:r>
          </w:p>
          <w:p w14:paraId="5707A6C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1427</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5B9567D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0DBEB879"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TBR</w:t>
            </w:r>
            <w:r w:rsidRPr="00C16E6A">
              <w:rPr>
                <w:rFonts w:ascii="Aptos Display" w:hAnsi="Aptos Display"/>
                <w:sz w:val="18"/>
                <w:szCs w:val="18"/>
                <w:vertAlign w:val="superscript"/>
              </w:rPr>
              <w:t>b</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8B7A0F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w:t>
            </w:r>
          </w:p>
        </w:tc>
      </w:tr>
      <w:tr w:rsidR="00C16E6A" w:rsidRPr="00C16E6A" w14:paraId="5C465508"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383F022D"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6443551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Nawrót </w:t>
            </w:r>
            <w:proofErr w:type="spellStart"/>
            <w:r w:rsidRPr="00C16E6A">
              <w:rPr>
                <w:rFonts w:ascii="Aptos Display" w:hAnsi="Aptos Display"/>
                <w:sz w:val="18"/>
                <w:szCs w:val="18"/>
              </w:rPr>
              <w:t>sprę-żysty</w:t>
            </w:r>
            <w:proofErr w:type="spellEnd"/>
            <w:r w:rsidRPr="00C16E6A">
              <w:rPr>
                <w:rFonts w:ascii="Aptos Display" w:hAnsi="Aptos Display"/>
                <w:sz w:val="18"/>
                <w:szCs w:val="18"/>
              </w:rPr>
              <w:t xml:space="preserve"> w 25°C po starzeniu wg PN-EN 12607-1 lub   -3</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0624E81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12607-1</w:t>
            </w:r>
          </w:p>
          <w:p w14:paraId="50E7A64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PN-EN 1339</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1E38E7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71DC874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50</w:t>
            </w:r>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43E7CC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4</w:t>
            </w:r>
          </w:p>
        </w:tc>
      </w:tr>
      <w:tr w:rsidR="00C16E6A" w:rsidRPr="00C16E6A" w14:paraId="5AFC8502" w14:textId="77777777" w:rsidTr="000F0899">
        <w:tc>
          <w:tcPr>
            <w:tcW w:w="2160" w:type="dxa"/>
            <w:vMerge/>
            <w:tcBorders>
              <w:left w:val="single" w:sz="2" w:space="0" w:color="000000"/>
              <w:bottom w:val="single" w:sz="2" w:space="0" w:color="000000"/>
            </w:tcBorders>
            <w:tcMar>
              <w:top w:w="55" w:type="dxa"/>
              <w:left w:w="55" w:type="dxa"/>
              <w:bottom w:w="55" w:type="dxa"/>
              <w:right w:w="55" w:type="dxa"/>
            </w:tcMar>
            <w:vAlign w:val="center"/>
          </w:tcPr>
          <w:p w14:paraId="1138F338" w14:textId="77777777" w:rsidR="00C16E6A" w:rsidRPr="00C16E6A" w:rsidRDefault="00C16E6A" w:rsidP="00C16E6A">
            <w:pPr>
              <w:tabs>
                <w:tab w:val="left" w:pos="567"/>
              </w:tabs>
              <w:jc w:val="both"/>
              <w:rPr>
                <w:rFonts w:ascii="Aptos Display" w:hAnsi="Aptos Display"/>
                <w:sz w:val="18"/>
                <w:szCs w:val="18"/>
              </w:rPr>
            </w:pPr>
          </w:p>
        </w:tc>
        <w:tc>
          <w:tcPr>
            <w:tcW w:w="2910" w:type="dxa"/>
            <w:tcBorders>
              <w:left w:val="single" w:sz="2" w:space="0" w:color="000000"/>
              <w:bottom w:val="single" w:sz="2" w:space="0" w:color="000000"/>
            </w:tcBorders>
            <w:tcMar>
              <w:top w:w="55" w:type="dxa"/>
              <w:left w:w="55" w:type="dxa"/>
              <w:bottom w:w="55" w:type="dxa"/>
              <w:right w:w="55" w:type="dxa"/>
            </w:tcMar>
            <w:vAlign w:val="center"/>
          </w:tcPr>
          <w:p w14:paraId="50D7609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Nawrót </w:t>
            </w:r>
            <w:proofErr w:type="spellStart"/>
            <w:r w:rsidRPr="00C16E6A">
              <w:rPr>
                <w:rFonts w:ascii="Aptos Display" w:hAnsi="Aptos Display"/>
                <w:sz w:val="18"/>
                <w:szCs w:val="18"/>
              </w:rPr>
              <w:t>sprę-żysty</w:t>
            </w:r>
            <w:proofErr w:type="spellEnd"/>
            <w:r w:rsidRPr="00C16E6A">
              <w:rPr>
                <w:rFonts w:ascii="Aptos Display" w:hAnsi="Aptos Display"/>
                <w:sz w:val="18"/>
                <w:szCs w:val="18"/>
              </w:rPr>
              <w:t xml:space="preserve"> w 10°C po starzeniu wg PN-EN 12607-1 lub   -3</w:t>
            </w:r>
          </w:p>
        </w:tc>
        <w:tc>
          <w:tcPr>
            <w:tcW w:w="1725" w:type="dxa"/>
            <w:tcBorders>
              <w:left w:val="single" w:sz="2" w:space="0" w:color="000000"/>
              <w:bottom w:val="single" w:sz="2" w:space="0" w:color="000000"/>
            </w:tcBorders>
            <w:tcMar>
              <w:top w:w="55" w:type="dxa"/>
              <w:left w:w="55" w:type="dxa"/>
              <w:bottom w:w="55" w:type="dxa"/>
              <w:right w:w="55" w:type="dxa"/>
            </w:tcMar>
            <w:vAlign w:val="center"/>
          </w:tcPr>
          <w:p w14:paraId="71A26CDB" w14:textId="77777777" w:rsidR="00C16E6A" w:rsidRPr="00C16E6A" w:rsidRDefault="00C16E6A" w:rsidP="00C16E6A">
            <w:pPr>
              <w:pStyle w:val="Standard"/>
              <w:tabs>
                <w:tab w:val="left" w:pos="567"/>
              </w:tabs>
              <w:snapToGrid w:val="0"/>
              <w:jc w:val="both"/>
              <w:rPr>
                <w:rFonts w:ascii="Aptos Display" w:hAnsi="Aptos Display"/>
                <w:sz w:val="18"/>
                <w:szCs w:val="18"/>
              </w:rPr>
            </w:pP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7F36F721" w14:textId="77777777" w:rsidR="00C16E6A" w:rsidRPr="00C16E6A" w:rsidRDefault="00C16E6A" w:rsidP="00C16E6A">
            <w:pPr>
              <w:pStyle w:val="Standard"/>
              <w:tabs>
                <w:tab w:val="left" w:pos="567"/>
              </w:tabs>
              <w:snapToGrid w:val="0"/>
              <w:jc w:val="both"/>
              <w:rPr>
                <w:rFonts w:ascii="Aptos Display" w:hAnsi="Aptos Display"/>
                <w:sz w:val="18"/>
                <w:szCs w:val="18"/>
              </w:rPr>
            </w:pPr>
          </w:p>
        </w:tc>
        <w:tc>
          <w:tcPr>
            <w:tcW w:w="1185" w:type="dxa"/>
            <w:tcBorders>
              <w:left w:val="single" w:sz="2" w:space="0" w:color="000000"/>
              <w:bottom w:val="single" w:sz="2" w:space="0" w:color="000000"/>
            </w:tcBorders>
            <w:tcMar>
              <w:top w:w="55" w:type="dxa"/>
              <w:left w:w="55" w:type="dxa"/>
              <w:bottom w:w="55" w:type="dxa"/>
              <w:right w:w="55" w:type="dxa"/>
            </w:tcMar>
            <w:vAlign w:val="center"/>
          </w:tcPr>
          <w:p w14:paraId="7AB3AAA4"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sz w:val="18"/>
                <w:szCs w:val="18"/>
              </w:rPr>
              <w:t>NPD</w:t>
            </w:r>
            <w:r w:rsidRPr="00C16E6A">
              <w:rPr>
                <w:rFonts w:ascii="Aptos Display" w:hAnsi="Aptos Display"/>
                <w:sz w:val="18"/>
                <w:szCs w:val="18"/>
                <w:vertAlign w:val="superscript"/>
              </w:rPr>
              <w:t>a</w:t>
            </w:r>
            <w:proofErr w:type="spellEnd"/>
          </w:p>
        </w:tc>
        <w:tc>
          <w:tcPr>
            <w:tcW w:w="84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9A646F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w:t>
            </w:r>
          </w:p>
        </w:tc>
      </w:tr>
    </w:tbl>
    <w:p w14:paraId="2487886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E898A3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7D898C1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proofErr w:type="spellStart"/>
      <w:r w:rsidRPr="00C16E6A">
        <w:rPr>
          <w:rFonts w:ascii="Aptos Display" w:hAnsi="Aptos Display"/>
          <w:sz w:val="18"/>
          <w:szCs w:val="18"/>
        </w:rPr>
        <w:t>Polimeroasfalt</w:t>
      </w:r>
      <w:proofErr w:type="spellEnd"/>
      <w:r w:rsidRPr="00C16E6A">
        <w:rPr>
          <w:rFonts w:ascii="Aptos Display" w:hAnsi="Aptos Display"/>
          <w:sz w:val="18"/>
          <w:szCs w:val="18"/>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sidRPr="00C16E6A">
        <w:rPr>
          <w:rFonts w:ascii="Aptos Display" w:hAnsi="Aptos Display"/>
          <w:sz w:val="18"/>
          <w:szCs w:val="18"/>
        </w:rPr>
        <w:t>polimeroasfaltu</w:t>
      </w:r>
      <w:proofErr w:type="spellEnd"/>
      <w:r w:rsidRPr="00C16E6A">
        <w:rPr>
          <w:rFonts w:ascii="Aptos Display" w:hAnsi="Aptos Display"/>
          <w:sz w:val="18"/>
          <w:szCs w:val="18"/>
        </w:rPr>
        <w:t xml:space="preserve"> po dostarczeniu. Należy unikać wielokrotnego rozgrzewania i chłodzenia </w:t>
      </w:r>
      <w:proofErr w:type="spellStart"/>
      <w:r w:rsidRPr="00C16E6A">
        <w:rPr>
          <w:rFonts w:ascii="Aptos Display" w:hAnsi="Aptos Display"/>
          <w:sz w:val="18"/>
          <w:szCs w:val="18"/>
        </w:rPr>
        <w:t>polimeroasfaltu</w:t>
      </w:r>
      <w:proofErr w:type="spellEnd"/>
      <w:r w:rsidRPr="00C16E6A">
        <w:rPr>
          <w:rFonts w:ascii="Aptos Display" w:hAnsi="Aptos Display"/>
          <w:sz w:val="18"/>
          <w:szCs w:val="18"/>
        </w:rPr>
        <w:t xml:space="preserve"> w okresie jego stosowania oraz unikać niekontrolowanego mieszania </w:t>
      </w:r>
      <w:proofErr w:type="spellStart"/>
      <w:r w:rsidRPr="00C16E6A">
        <w:rPr>
          <w:rFonts w:ascii="Aptos Display" w:hAnsi="Aptos Display"/>
          <w:sz w:val="18"/>
          <w:szCs w:val="18"/>
        </w:rPr>
        <w:t>polimeroasfaltów</w:t>
      </w:r>
      <w:proofErr w:type="spellEnd"/>
      <w:r w:rsidRPr="00C16E6A">
        <w:rPr>
          <w:rFonts w:ascii="Aptos Display" w:hAnsi="Aptos Display"/>
          <w:sz w:val="18"/>
          <w:szCs w:val="18"/>
        </w:rPr>
        <w:t xml:space="preserve"> różnego rodzaju i klasy oraz z asfaltem zwykłym.</w:t>
      </w:r>
    </w:p>
    <w:p w14:paraId="20D1573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A0B4CEB"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Kruszywo</w:t>
      </w:r>
    </w:p>
    <w:p w14:paraId="3E92A3D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warstwy wiążącej i wyrównawczej z betonu asfaltowego należy stosować kruszywo według PN-EN 13043 i WT-1 Kruszywa 2010, obejmujące kruszywo grube, kruszywo drobne  i wypełniacz. Kruszywa powinny spełniać wymagania podane w WT-1 Kruszywa 2010. 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AA4727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1C7B5F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Wymagane właściwości kruszywa grubego do warstwy wiążącej, wyrównawczej i wzmacniającej z betonu asfaltowego:</w:t>
      </w:r>
    </w:p>
    <w:p w14:paraId="559BA44F" w14:textId="49A821BA"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noProof/>
          <w:sz w:val="18"/>
          <w:szCs w:val="18"/>
        </w:rPr>
        <w:lastRenderedPageBreak/>
        <w:drawing>
          <wp:anchor distT="0" distB="0" distL="114300" distR="114300" simplePos="0" relativeHeight="251659264" behindDoc="0" locked="0" layoutInCell="1" allowOverlap="1" wp14:anchorId="76F328FC" wp14:editId="278946A0">
            <wp:simplePos x="0" y="0"/>
            <wp:positionH relativeFrom="column">
              <wp:align>center</wp:align>
            </wp:positionH>
            <wp:positionV relativeFrom="paragraph">
              <wp:align>top</wp:align>
            </wp:positionV>
            <wp:extent cx="5760720" cy="4547235"/>
            <wp:effectExtent l="0" t="0" r="0" b="7620"/>
            <wp:wrapTopAndBottom/>
            <wp:docPr id="1797802717"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547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FB48A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91F4CB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0CDFF3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9C49D7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6D90EA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Wymagane właściwości kruszywa niełamanego drobnego lub o ciągłym uziarnieniu D ≤ 8mm dla warstwy wiążącej, wyrównawczej i wzmacniającej z betonu asfaltowego:</w:t>
      </w:r>
    </w:p>
    <w:p w14:paraId="3014209E" w14:textId="42EC4C7E"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noProof/>
          <w:sz w:val="18"/>
          <w:szCs w:val="18"/>
        </w:rPr>
        <w:drawing>
          <wp:anchor distT="0" distB="0" distL="114300" distR="114300" simplePos="0" relativeHeight="251660288" behindDoc="0" locked="0" layoutInCell="1" allowOverlap="1" wp14:anchorId="697841EE" wp14:editId="26E1E3C9">
            <wp:simplePos x="0" y="0"/>
            <wp:positionH relativeFrom="column">
              <wp:align>center</wp:align>
            </wp:positionH>
            <wp:positionV relativeFrom="paragraph">
              <wp:align>top</wp:align>
            </wp:positionV>
            <wp:extent cx="5760720" cy="3075940"/>
            <wp:effectExtent l="0" t="0" r="0" b="0"/>
            <wp:wrapTopAndBottom/>
            <wp:docPr id="150993966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075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6E6A">
        <w:rPr>
          <w:rFonts w:ascii="Aptos Display" w:hAnsi="Aptos Display"/>
          <w:sz w:val="18"/>
          <w:szCs w:val="18"/>
        </w:rPr>
        <w:t>Wymagane właściwości kruszywa łamanego drobnego lub o ciągłym uziarnieniu D ≤ 8mm dla warstwy wiążącej, wyrównawczej i wzmacniającej z betonu asfaltowego:</w:t>
      </w:r>
    </w:p>
    <w:p w14:paraId="0F342238" w14:textId="3E762333"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noProof/>
          <w:sz w:val="18"/>
          <w:szCs w:val="18"/>
        </w:rPr>
        <w:lastRenderedPageBreak/>
        <w:drawing>
          <wp:anchor distT="0" distB="0" distL="114300" distR="114300" simplePos="0" relativeHeight="251661312" behindDoc="0" locked="0" layoutInCell="1" allowOverlap="1" wp14:anchorId="4586475D" wp14:editId="6BBCA0EA">
            <wp:simplePos x="0" y="0"/>
            <wp:positionH relativeFrom="column">
              <wp:align>center</wp:align>
            </wp:positionH>
            <wp:positionV relativeFrom="paragraph">
              <wp:align>top</wp:align>
            </wp:positionV>
            <wp:extent cx="5760720" cy="3057525"/>
            <wp:effectExtent l="0" t="0" r="0" b="9525"/>
            <wp:wrapTopAndBottom/>
            <wp:docPr id="64468323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057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11897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1D4AE1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727AA3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07B984C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32791B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Wymagane właściwości wypełniacza dla warstwy wiążącej, wyrównawczej i wzmacniającej z betonu asfaltowego:</w:t>
      </w:r>
    </w:p>
    <w:p w14:paraId="500F22DA" w14:textId="46A2716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noProof/>
          <w:sz w:val="18"/>
          <w:szCs w:val="18"/>
        </w:rPr>
        <w:drawing>
          <wp:anchor distT="0" distB="0" distL="114300" distR="114300" simplePos="0" relativeHeight="251662336" behindDoc="0" locked="0" layoutInCell="1" allowOverlap="1" wp14:anchorId="4B6C96F2" wp14:editId="49832154">
            <wp:simplePos x="0" y="0"/>
            <wp:positionH relativeFrom="column">
              <wp:align>center</wp:align>
            </wp:positionH>
            <wp:positionV relativeFrom="paragraph">
              <wp:align>top</wp:align>
            </wp:positionV>
            <wp:extent cx="5760720" cy="3420745"/>
            <wp:effectExtent l="0" t="0" r="0" b="8255"/>
            <wp:wrapTopAndBottom/>
            <wp:docPr id="11286575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420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B8F6B6"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Środek adhezyjny</w:t>
      </w:r>
    </w:p>
    <w:p w14:paraId="25DD8514"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wynosiła co najmniej 80%.</w:t>
      </w:r>
    </w:p>
    <w:p w14:paraId="3E47058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Składowanie środka adhezyjnego jest dozwolone tylko w oryginalnych opakowaniach producenta.</w:t>
      </w:r>
    </w:p>
    <w:p w14:paraId="45AC5E97"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Materiały do uszczelnienia połączeń i krawędzi</w:t>
      </w:r>
    </w:p>
    <w:p w14:paraId="00B5B06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53E432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lastRenderedPageBreak/>
        <w:t>a) materiały termoplastyczne, jak taśmy asfaltowe, pasty itp. według norm lub aprobat technicznych,</w:t>
      </w:r>
    </w:p>
    <w:p w14:paraId="50A3FFA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b) emulsję asfaltową według PN-EN 13808 lub inne lepiszcza według norm lub aprobat technicznych</w:t>
      </w:r>
    </w:p>
    <w:p w14:paraId="3E94451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Grubość materiału termoplastycznego do spoiny powinna wynosić:</w:t>
      </w:r>
    </w:p>
    <w:p w14:paraId="592C95B8" w14:textId="77777777" w:rsidR="00C16E6A" w:rsidRPr="00C16E6A" w:rsidRDefault="00C16E6A" w:rsidP="00C16E6A">
      <w:pPr>
        <w:pStyle w:val="Standard"/>
        <w:numPr>
          <w:ilvl w:val="0"/>
          <w:numId w:val="243"/>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nie mniej niż 10 mm przy grubości warstwy technologicznej do 2,5 cm,</w:t>
      </w:r>
    </w:p>
    <w:p w14:paraId="1E789D6C" w14:textId="77777777" w:rsidR="00C16E6A" w:rsidRPr="00C16E6A" w:rsidRDefault="00C16E6A" w:rsidP="00C16E6A">
      <w:pPr>
        <w:pStyle w:val="Standard"/>
        <w:numPr>
          <w:ilvl w:val="0"/>
          <w:numId w:val="243"/>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nie mniej niż 15 mm przy grubości warstwy technologicznej większej niż 2,5 cm.</w:t>
      </w:r>
    </w:p>
    <w:p w14:paraId="143BE91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Składowanie materiałów termoplastycznych jest dozwolone tylko w oryginalnych opakowaniach producenta, w warunkach określonych w aprobacie technicznej.</w:t>
      </w:r>
    </w:p>
    <w:p w14:paraId="5969DB50"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Do uszczelnienia krawędzi należy stosować asfalt drogowy wg PN-EN 12591, asfalt modyfikowany polimerami wg PN-EN 14023 „metodą na gorąco”. Dopuszcza się inne rodzaje lepiszcza wg norm lub aprobat technicznych.</w:t>
      </w:r>
    </w:p>
    <w:p w14:paraId="4D0F8299"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Materiały do złączenia warstw konstrukcji</w:t>
      </w:r>
    </w:p>
    <w:p w14:paraId="67120F0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złączania warstw konstrukcji nawierzchni (warstwa wiążąca z warstwą ścieralną) należy stosować  kationowe emulsje asfaltowe lub kationowe emulsje modyfikowane polimerami według PN-EN 13808 i WT-3 Emulsje asfaltowe 2009 punkt 5.1 tablica 2 i tablica 3. Emulsję asfaltową można składować w opakowaniach transportowych lub w stacjonarnych zbiornikach pionowych z nalewaniem od dna. Nie należy nalewać emulsji do opakowań i zbiorników zanieczyszczonych materiałami mineralnymi.</w:t>
      </w:r>
    </w:p>
    <w:p w14:paraId="3AD8865F"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proofErr w:type="spellStart"/>
      <w:r w:rsidRPr="00C16E6A">
        <w:rPr>
          <w:rFonts w:ascii="Aptos Display" w:hAnsi="Aptos Display"/>
          <w:sz w:val="18"/>
          <w:szCs w:val="18"/>
        </w:rPr>
        <w:t>Geosiatka</w:t>
      </w:r>
      <w:proofErr w:type="spellEnd"/>
    </w:p>
    <w:p w14:paraId="1FA7AEC6"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Siatka zbrojeniowa</w:t>
      </w:r>
    </w:p>
    <w:p w14:paraId="7EE8A79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 xml:space="preserve">Do wykonania wzmocnienia należy zastosować wyrób złożony z siatki szklano-węglowej wstępnie przesączonej asfaltem. </w:t>
      </w:r>
      <w:proofErr w:type="spellStart"/>
      <w:r w:rsidRPr="00C16E6A">
        <w:rPr>
          <w:rFonts w:ascii="Aptos Display" w:hAnsi="Aptos Display"/>
          <w:sz w:val="18"/>
          <w:szCs w:val="18"/>
        </w:rPr>
        <w:t>Geosiatka</w:t>
      </w:r>
      <w:proofErr w:type="spellEnd"/>
      <w:r w:rsidRPr="00C16E6A">
        <w:rPr>
          <w:rFonts w:ascii="Aptos Display" w:hAnsi="Aptos Display"/>
          <w:sz w:val="18"/>
          <w:szCs w:val="18"/>
        </w:rPr>
        <w:t xml:space="preserve"> stosowana zgodnie z przeznaczeniem i zaleceniami powinna być odporna na czynniki klimatyczne i środowiskowe spowodowane zastosowaniem materiałów, technologii oraz warunków klimatycznych i eksploatacyjnych dopuszczanych w budownictwie komunikacyjnym. </w:t>
      </w:r>
      <w:proofErr w:type="spellStart"/>
      <w:r w:rsidRPr="00C16E6A">
        <w:rPr>
          <w:rFonts w:ascii="Aptos Display" w:hAnsi="Aptos Display"/>
          <w:sz w:val="18"/>
          <w:szCs w:val="18"/>
        </w:rPr>
        <w:t>Geosiatka</w:t>
      </w:r>
      <w:proofErr w:type="spellEnd"/>
      <w:r w:rsidRPr="00C16E6A">
        <w:rPr>
          <w:rFonts w:ascii="Aptos Display" w:hAnsi="Aptos Display"/>
          <w:sz w:val="18"/>
          <w:szCs w:val="18"/>
        </w:rPr>
        <w:t xml:space="preserve"> nie może ulegać biodegradacji, winna być odporna na działanie mikroorganizmów (grzyby, pleśń), czynników środowiskowych jak grunty organiczne, cement, lepiszcza bitumiczne i produkty ropopochodne, posiadać dużą odporność na promieniowanie UV. Szczegółowe wymagania dotyczące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podano w Tablicy A.</w:t>
      </w:r>
    </w:p>
    <w:p w14:paraId="3E73090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E2E270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Tablica A. Wymagania dla </w:t>
      </w:r>
      <w:proofErr w:type="spellStart"/>
      <w:r w:rsidRPr="00C16E6A">
        <w:rPr>
          <w:rFonts w:ascii="Aptos Display" w:hAnsi="Aptos Display"/>
          <w:sz w:val="18"/>
          <w:szCs w:val="18"/>
        </w:rPr>
        <w:t>geosiatki</w:t>
      </w:r>
      <w:proofErr w:type="spellEnd"/>
    </w:p>
    <w:tbl>
      <w:tblPr>
        <w:tblW w:w="8262" w:type="dxa"/>
        <w:jc w:val="center"/>
        <w:tblLayout w:type="fixed"/>
        <w:tblCellMar>
          <w:left w:w="10" w:type="dxa"/>
          <w:right w:w="10" w:type="dxa"/>
        </w:tblCellMar>
        <w:tblLook w:val="0000" w:firstRow="0" w:lastRow="0" w:firstColumn="0" w:lastColumn="0" w:noHBand="0" w:noVBand="0"/>
      </w:tblPr>
      <w:tblGrid>
        <w:gridCol w:w="4367"/>
        <w:gridCol w:w="1948"/>
        <w:gridCol w:w="1947"/>
      </w:tblGrid>
      <w:tr w:rsidR="00C16E6A" w:rsidRPr="00C16E6A" w14:paraId="64495C4D" w14:textId="77777777" w:rsidTr="000F0899">
        <w:trPr>
          <w:jc w:val="center"/>
        </w:trPr>
        <w:tc>
          <w:tcPr>
            <w:tcW w:w="4367" w:type="dxa"/>
            <w:tcBorders>
              <w:top w:val="single" w:sz="6" w:space="0" w:color="000000"/>
              <w:left w:val="single" w:sz="6" w:space="0" w:color="000000"/>
              <w:bottom w:val="single" w:sz="6" w:space="0" w:color="000000"/>
            </w:tcBorders>
            <w:tcMar>
              <w:top w:w="0" w:type="dxa"/>
              <w:left w:w="70" w:type="dxa"/>
              <w:bottom w:w="0" w:type="dxa"/>
              <w:right w:w="70" w:type="dxa"/>
            </w:tcMar>
          </w:tcPr>
          <w:p w14:paraId="2B9C67C7"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Parametr</w:t>
            </w:r>
          </w:p>
        </w:tc>
        <w:tc>
          <w:tcPr>
            <w:tcW w:w="1948" w:type="dxa"/>
            <w:tcBorders>
              <w:top w:val="single" w:sz="6" w:space="0" w:color="000000"/>
              <w:left w:val="single" w:sz="6" w:space="0" w:color="000000"/>
              <w:bottom w:val="single" w:sz="6" w:space="0" w:color="000000"/>
            </w:tcBorders>
            <w:tcMar>
              <w:top w:w="0" w:type="dxa"/>
              <w:left w:w="70" w:type="dxa"/>
              <w:bottom w:w="0" w:type="dxa"/>
              <w:right w:w="70" w:type="dxa"/>
            </w:tcMar>
          </w:tcPr>
          <w:p w14:paraId="2A45F92A"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Wartość</w:t>
            </w:r>
          </w:p>
        </w:tc>
        <w:tc>
          <w:tcPr>
            <w:tcW w:w="1947" w:type="dxa"/>
            <w:tcBorders>
              <w:top w:val="single" w:sz="6" w:space="0" w:color="000000"/>
              <w:left w:val="single" w:sz="6" w:space="0" w:color="000000"/>
              <w:bottom w:val="single" w:sz="6" w:space="0" w:color="000000"/>
            </w:tcBorders>
            <w:tcMar>
              <w:top w:w="0" w:type="dxa"/>
              <w:left w:w="70" w:type="dxa"/>
              <w:bottom w:w="0" w:type="dxa"/>
              <w:right w:w="70" w:type="dxa"/>
            </w:tcMar>
          </w:tcPr>
          <w:p w14:paraId="597478C1" w14:textId="77777777" w:rsidR="00C16E6A" w:rsidRPr="00C16E6A" w:rsidRDefault="00C16E6A" w:rsidP="00C16E6A">
            <w:pPr>
              <w:pStyle w:val="Standard"/>
              <w:keepNext/>
              <w:tabs>
                <w:tab w:val="left" w:pos="567"/>
              </w:tabs>
              <w:jc w:val="both"/>
              <w:rPr>
                <w:rFonts w:ascii="Aptos Display" w:hAnsi="Aptos Display"/>
                <w:sz w:val="18"/>
                <w:szCs w:val="18"/>
                <w:lang w:eastAsia="en-US"/>
              </w:rPr>
            </w:pPr>
            <w:r w:rsidRPr="00C16E6A">
              <w:rPr>
                <w:rFonts w:ascii="Aptos Display" w:hAnsi="Aptos Display"/>
                <w:sz w:val="18"/>
                <w:szCs w:val="18"/>
                <w:lang w:eastAsia="en-US"/>
              </w:rPr>
              <w:t>Metody badań</w:t>
            </w:r>
          </w:p>
        </w:tc>
      </w:tr>
      <w:tr w:rsidR="00C16E6A" w:rsidRPr="00C16E6A" w14:paraId="1B9BC9D9" w14:textId="77777777" w:rsidTr="000F0899">
        <w:trPr>
          <w:jc w:val="center"/>
        </w:trPr>
        <w:tc>
          <w:tcPr>
            <w:tcW w:w="4367" w:type="dxa"/>
            <w:tcBorders>
              <w:top w:val="single" w:sz="6" w:space="0" w:color="000000"/>
              <w:left w:val="single" w:sz="6" w:space="0" w:color="000000"/>
              <w:bottom w:val="single" w:sz="6" w:space="0" w:color="000000"/>
            </w:tcBorders>
            <w:tcMar>
              <w:top w:w="0" w:type="dxa"/>
              <w:left w:w="70" w:type="dxa"/>
              <w:bottom w:w="0" w:type="dxa"/>
              <w:right w:w="70" w:type="dxa"/>
            </w:tcMar>
          </w:tcPr>
          <w:p w14:paraId="6D66EE28"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Materiał</w:t>
            </w:r>
          </w:p>
        </w:tc>
        <w:tc>
          <w:tcPr>
            <w:tcW w:w="1948" w:type="dxa"/>
            <w:tcBorders>
              <w:top w:val="single" w:sz="6" w:space="0" w:color="000000"/>
              <w:left w:val="single" w:sz="6" w:space="0" w:color="000000"/>
              <w:bottom w:val="single" w:sz="6" w:space="0" w:color="000000"/>
            </w:tcBorders>
            <w:tcMar>
              <w:top w:w="0" w:type="dxa"/>
              <w:left w:w="70" w:type="dxa"/>
              <w:bottom w:w="0" w:type="dxa"/>
              <w:right w:w="70" w:type="dxa"/>
            </w:tcMar>
          </w:tcPr>
          <w:p w14:paraId="20CB5BDC" w14:textId="77777777" w:rsidR="00C16E6A" w:rsidRPr="00C16E6A" w:rsidRDefault="00C16E6A" w:rsidP="00C16E6A">
            <w:pPr>
              <w:pStyle w:val="Standard"/>
              <w:keepNext/>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włókno szklane</w:t>
            </w:r>
          </w:p>
        </w:tc>
        <w:tc>
          <w:tcPr>
            <w:tcW w:w="1947" w:type="dxa"/>
            <w:vMerge w:val="restart"/>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348FCCFB"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PN-ISO</w:t>
            </w:r>
          </w:p>
          <w:p w14:paraId="0BB78CA8" w14:textId="77777777" w:rsidR="00C16E6A" w:rsidRPr="00C16E6A" w:rsidRDefault="00C16E6A" w:rsidP="00C16E6A">
            <w:pPr>
              <w:pStyle w:val="Standard"/>
              <w:keepNext/>
              <w:tabs>
                <w:tab w:val="left" w:pos="567"/>
              </w:tabs>
              <w:jc w:val="both"/>
              <w:rPr>
                <w:rFonts w:ascii="Aptos Display" w:hAnsi="Aptos Display"/>
                <w:sz w:val="18"/>
                <w:szCs w:val="18"/>
                <w:lang w:eastAsia="en-US"/>
              </w:rPr>
            </w:pPr>
            <w:r w:rsidRPr="00C16E6A">
              <w:rPr>
                <w:rFonts w:ascii="Aptos Display" w:hAnsi="Aptos Display"/>
                <w:sz w:val="18"/>
                <w:szCs w:val="18"/>
                <w:lang w:eastAsia="en-US"/>
              </w:rPr>
              <w:t>10319:1996</w:t>
            </w:r>
          </w:p>
        </w:tc>
      </w:tr>
      <w:tr w:rsidR="00C16E6A" w:rsidRPr="00C16E6A" w14:paraId="69D3CA32" w14:textId="77777777" w:rsidTr="000F0899">
        <w:trPr>
          <w:trHeight w:val="340"/>
          <w:jc w:val="center"/>
        </w:trPr>
        <w:tc>
          <w:tcPr>
            <w:tcW w:w="4367" w:type="dxa"/>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429B41E1"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Wydłużenie graniczne [%]</w:t>
            </w:r>
          </w:p>
          <w:p w14:paraId="593B297B" w14:textId="77777777" w:rsidR="00C16E6A" w:rsidRPr="00C16E6A" w:rsidRDefault="00C16E6A" w:rsidP="00C16E6A">
            <w:pPr>
              <w:pStyle w:val="Standard"/>
              <w:keepNext/>
              <w:tabs>
                <w:tab w:val="left" w:pos="567"/>
              </w:tabs>
              <w:overflowPunct w:val="0"/>
              <w:autoSpaceDE w:val="0"/>
              <w:jc w:val="both"/>
              <w:rPr>
                <w:rFonts w:ascii="Aptos Display" w:hAnsi="Aptos Display"/>
                <w:sz w:val="18"/>
                <w:szCs w:val="18"/>
              </w:rPr>
            </w:pPr>
            <w:r w:rsidRPr="00C16E6A">
              <w:rPr>
                <w:rFonts w:ascii="Aptos Display" w:hAnsi="Aptos Display"/>
                <w:sz w:val="18"/>
                <w:szCs w:val="18"/>
              </w:rPr>
              <w:t>wszerz pasma</w:t>
            </w:r>
          </w:p>
          <w:p w14:paraId="4DB33E3B" w14:textId="77777777" w:rsidR="00C16E6A" w:rsidRPr="00C16E6A" w:rsidRDefault="00C16E6A" w:rsidP="00C16E6A">
            <w:pPr>
              <w:pStyle w:val="Standard"/>
              <w:keepNext/>
              <w:tabs>
                <w:tab w:val="left" w:pos="567"/>
              </w:tabs>
              <w:overflowPunct w:val="0"/>
              <w:autoSpaceDE w:val="0"/>
              <w:jc w:val="both"/>
              <w:rPr>
                <w:rFonts w:ascii="Aptos Display" w:hAnsi="Aptos Display"/>
                <w:sz w:val="18"/>
                <w:szCs w:val="18"/>
              </w:rPr>
            </w:pPr>
            <w:r w:rsidRPr="00C16E6A">
              <w:rPr>
                <w:rFonts w:ascii="Aptos Display" w:hAnsi="Aptos Display"/>
                <w:sz w:val="18"/>
                <w:szCs w:val="18"/>
              </w:rPr>
              <w:t>wzdłuż pasma</w:t>
            </w:r>
          </w:p>
        </w:tc>
        <w:tc>
          <w:tcPr>
            <w:tcW w:w="1948" w:type="dxa"/>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70674282" w14:textId="77777777" w:rsidR="00C16E6A" w:rsidRPr="00C16E6A" w:rsidRDefault="00C16E6A" w:rsidP="00C16E6A">
            <w:pPr>
              <w:pStyle w:val="Standard"/>
              <w:tabs>
                <w:tab w:val="left" w:pos="567"/>
              </w:tabs>
              <w:autoSpaceDE w:val="0"/>
              <w:snapToGrid w:val="0"/>
              <w:jc w:val="both"/>
              <w:rPr>
                <w:rFonts w:ascii="Aptos Display" w:hAnsi="Aptos Display"/>
                <w:sz w:val="18"/>
                <w:szCs w:val="18"/>
                <w:lang w:eastAsia="en-US"/>
              </w:rPr>
            </w:pPr>
          </w:p>
          <w:p w14:paraId="446F76B4"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max. 3,0</w:t>
            </w:r>
          </w:p>
          <w:p w14:paraId="0329AC70"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max. 3,0</w:t>
            </w:r>
          </w:p>
        </w:tc>
        <w:tc>
          <w:tcPr>
            <w:tcW w:w="1947" w:type="dxa"/>
            <w:vMerge/>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70C8FE61" w14:textId="77777777" w:rsidR="00C16E6A" w:rsidRPr="00C16E6A" w:rsidRDefault="00C16E6A" w:rsidP="00C16E6A">
            <w:pPr>
              <w:tabs>
                <w:tab w:val="left" w:pos="567"/>
              </w:tabs>
              <w:jc w:val="both"/>
              <w:rPr>
                <w:rFonts w:ascii="Aptos Display" w:hAnsi="Aptos Display"/>
                <w:sz w:val="18"/>
                <w:szCs w:val="18"/>
              </w:rPr>
            </w:pPr>
          </w:p>
        </w:tc>
      </w:tr>
      <w:tr w:rsidR="00C16E6A" w:rsidRPr="00C16E6A" w14:paraId="725B4240" w14:textId="77777777" w:rsidTr="000F0899">
        <w:trPr>
          <w:trHeight w:val="340"/>
          <w:jc w:val="center"/>
        </w:trPr>
        <w:tc>
          <w:tcPr>
            <w:tcW w:w="4367" w:type="dxa"/>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7D00D3C6"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Wytrzymałość na rozciąganie [kN/m]</w:t>
            </w:r>
          </w:p>
          <w:p w14:paraId="23C95D8D" w14:textId="77777777" w:rsidR="00C16E6A" w:rsidRPr="00C16E6A" w:rsidRDefault="00C16E6A" w:rsidP="00C16E6A">
            <w:pPr>
              <w:pStyle w:val="Standard"/>
              <w:keepNext/>
              <w:tabs>
                <w:tab w:val="left" w:pos="567"/>
              </w:tabs>
              <w:overflowPunct w:val="0"/>
              <w:autoSpaceDE w:val="0"/>
              <w:jc w:val="both"/>
              <w:rPr>
                <w:rFonts w:ascii="Aptos Display" w:hAnsi="Aptos Display"/>
                <w:sz w:val="18"/>
                <w:szCs w:val="18"/>
              </w:rPr>
            </w:pPr>
            <w:r w:rsidRPr="00C16E6A">
              <w:rPr>
                <w:rFonts w:ascii="Aptos Display" w:hAnsi="Aptos Display"/>
                <w:sz w:val="18"/>
                <w:szCs w:val="18"/>
              </w:rPr>
              <w:t>wszerz pasma</w:t>
            </w:r>
          </w:p>
          <w:p w14:paraId="7F169F32" w14:textId="77777777" w:rsidR="00C16E6A" w:rsidRPr="00C16E6A" w:rsidRDefault="00C16E6A" w:rsidP="00C16E6A">
            <w:pPr>
              <w:pStyle w:val="Standard"/>
              <w:keepNext/>
              <w:tabs>
                <w:tab w:val="left" w:pos="567"/>
              </w:tabs>
              <w:overflowPunct w:val="0"/>
              <w:autoSpaceDE w:val="0"/>
              <w:jc w:val="both"/>
              <w:rPr>
                <w:rFonts w:ascii="Aptos Display" w:hAnsi="Aptos Display"/>
                <w:sz w:val="18"/>
                <w:szCs w:val="18"/>
              </w:rPr>
            </w:pPr>
            <w:r w:rsidRPr="00C16E6A">
              <w:rPr>
                <w:rFonts w:ascii="Aptos Display" w:hAnsi="Aptos Display"/>
                <w:sz w:val="18"/>
                <w:szCs w:val="18"/>
              </w:rPr>
              <w:t>wzdłuż pasma</w:t>
            </w:r>
          </w:p>
        </w:tc>
        <w:tc>
          <w:tcPr>
            <w:tcW w:w="1948" w:type="dxa"/>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21E62B1D" w14:textId="77777777" w:rsidR="00C16E6A" w:rsidRPr="00C16E6A" w:rsidRDefault="00C16E6A" w:rsidP="00C16E6A">
            <w:pPr>
              <w:pStyle w:val="Standard"/>
              <w:tabs>
                <w:tab w:val="left" w:pos="567"/>
              </w:tabs>
              <w:autoSpaceDE w:val="0"/>
              <w:snapToGrid w:val="0"/>
              <w:jc w:val="both"/>
              <w:rPr>
                <w:rFonts w:ascii="Aptos Display" w:hAnsi="Aptos Display"/>
                <w:sz w:val="18"/>
                <w:szCs w:val="18"/>
                <w:lang w:eastAsia="en-US"/>
              </w:rPr>
            </w:pPr>
          </w:p>
          <w:p w14:paraId="1610CB62"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min. 100</w:t>
            </w:r>
          </w:p>
          <w:p w14:paraId="1D572BE5" w14:textId="77777777" w:rsidR="00C16E6A" w:rsidRPr="00C16E6A" w:rsidRDefault="00C16E6A" w:rsidP="00C16E6A">
            <w:pPr>
              <w:pStyle w:val="Standard"/>
              <w:tabs>
                <w:tab w:val="left" w:pos="567"/>
              </w:tabs>
              <w:autoSpaceDE w:val="0"/>
              <w:jc w:val="both"/>
              <w:rPr>
                <w:rFonts w:ascii="Aptos Display" w:hAnsi="Aptos Display"/>
                <w:sz w:val="18"/>
                <w:szCs w:val="18"/>
                <w:lang w:eastAsia="en-US"/>
              </w:rPr>
            </w:pPr>
            <w:r w:rsidRPr="00C16E6A">
              <w:rPr>
                <w:rFonts w:ascii="Aptos Display" w:hAnsi="Aptos Display"/>
                <w:sz w:val="18"/>
                <w:szCs w:val="18"/>
                <w:lang w:eastAsia="en-US"/>
              </w:rPr>
              <w:t>min. 100</w:t>
            </w:r>
          </w:p>
        </w:tc>
        <w:tc>
          <w:tcPr>
            <w:tcW w:w="1947" w:type="dxa"/>
            <w:vMerge/>
            <w:tcBorders>
              <w:top w:val="single" w:sz="6" w:space="0" w:color="000000"/>
              <w:left w:val="single" w:sz="6" w:space="0" w:color="000000"/>
              <w:bottom w:val="single" w:sz="6" w:space="0" w:color="000000"/>
            </w:tcBorders>
            <w:tcMar>
              <w:top w:w="0" w:type="dxa"/>
              <w:left w:w="70" w:type="dxa"/>
              <w:bottom w:w="0" w:type="dxa"/>
              <w:right w:w="70" w:type="dxa"/>
            </w:tcMar>
            <w:vAlign w:val="center"/>
          </w:tcPr>
          <w:p w14:paraId="343BB9FF" w14:textId="77777777" w:rsidR="00C16E6A" w:rsidRPr="00C16E6A" w:rsidRDefault="00C16E6A" w:rsidP="00C16E6A">
            <w:pPr>
              <w:tabs>
                <w:tab w:val="left" w:pos="567"/>
              </w:tabs>
              <w:jc w:val="both"/>
              <w:rPr>
                <w:rFonts w:ascii="Aptos Display" w:hAnsi="Aptos Display"/>
                <w:sz w:val="18"/>
                <w:szCs w:val="18"/>
              </w:rPr>
            </w:pPr>
          </w:p>
        </w:tc>
      </w:tr>
    </w:tbl>
    <w:p w14:paraId="3209908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3FB627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Siatka powinna być produkowana zgodnie z wymaganiami określonymi w normie jakościowej ISO 9001 (EN 29001). Siatka powinna posiadać aprobatę techniczną </w:t>
      </w:r>
      <w:proofErr w:type="spellStart"/>
      <w:r w:rsidRPr="00C16E6A">
        <w:rPr>
          <w:rFonts w:ascii="Aptos Display" w:hAnsi="Aptos Display"/>
          <w:sz w:val="18"/>
          <w:szCs w:val="18"/>
        </w:rPr>
        <w:t>IBDiM</w:t>
      </w:r>
      <w:proofErr w:type="spellEnd"/>
      <w:r w:rsidRPr="00C16E6A">
        <w:rPr>
          <w:rFonts w:ascii="Aptos Display" w:hAnsi="Aptos Display"/>
          <w:sz w:val="18"/>
          <w:szCs w:val="18"/>
        </w:rPr>
        <w:t>.</w:t>
      </w:r>
    </w:p>
    <w:p w14:paraId="4DFC4E2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roofErr w:type="spellStart"/>
      <w:r w:rsidRPr="00C16E6A">
        <w:rPr>
          <w:rFonts w:ascii="Aptos Display" w:hAnsi="Aptos Display"/>
          <w:sz w:val="18"/>
          <w:szCs w:val="18"/>
        </w:rPr>
        <w:t>Geosiatka</w:t>
      </w:r>
      <w:proofErr w:type="spellEnd"/>
      <w:r w:rsidRPr="00C16E6A">
        <w:rPr>
          <w:rFonts w:ascii="Aptos Display" w:hAnsi="Aptos Display"/>
          <w:sz w:val="18"/>
          <w:szCs w:val="18"/>
        </w:rPr>
        <w:t xml:space="preserve"> może być składowana na placu budowy pod warunkiem, że jest nawinięta na tuleję lub rurę w wodoszczelnej nieuszkodzonej folii polietylenowej, którą zaleca się zdejmować przed momentem wbudowania. Rolki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 Przy składowaniu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należy przestrzegać zaleceń producenta.</w:t>
      </w:r>
    </w:p>
    <w:p w14:paraId="634E5A5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2.8.2. Emulsja asfaltowa</w:t>
      </w:r>
    </w:p>
    <w:p w14:paraId="4FEBF22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wykonania warstwy </w:t>
      </w:r>
      <w:proofErr w:type="spellStart"/>
      <w:r w:rsidRPr="00C16E6A">
        <w:rPr>
          <w:rFonts w:ascii="Aptos Display" w:hAnsi="Aptos Display"/>
          <w:sz w:val="18"/>
          <w:szCs w:val="18"/>
        </w:rPr>
        <w:t>sczepnej</w:t>
      </w:r>
      <w:proofErr w:type="spellEnd"/>
      <w:r w:rsidRPr="00C16E6A">
        <w:rPr>
          <w:rFonts w:ascii="Aptos Display" w:hAnsi="Aptos Display"/>
          <w:sz w:val="18"/>
          <w:szCs w:val="18"/>
        </w:rPr>
        <w:t xml:space="preserve"> na powierzchni, na której ma być ułożona siatka należy stosować emulsję asfaltową </w:t>
      </w:r>
      <w:proofErr w:type="spellStart"/>
      <w:r w:rsidRPr="00C16E6A">
        <w:rPr>
          <w:rFonts w:ascii="Aptos Display" w:hAnsi="Aptos Display"/>
          <w:sz w:val="18"/>
          <w:szCs w:val="18"/>
        </w:rPr>
        <w:t>szybkorozpadową</w:t>
      </w:r>
      <w:proofErr w:type="spellEnd"/>
      <w:r w:rsidRPr="00C16E6A">
        <w:rPr>
          <w:rFonts w:ascii="Aptos Display" w:hAnsi="Aptos Display"/>
          <w:sz w:val="18"/>
          <w:szCs w:val="18"/>
        </w:rPr>
        <w:t xml:space="preserve"> o zawartości asfaltu od 60% do 70%, zgodną z wymaganiami podanymi w ST D-04.03.01.</w:t>
      </w:r>
    </w:p>
    <w:p w14:paraId="29B681E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9A1BDA0"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SPRZĘT</w:t>
      </w:r>
    </w:p>
    <w:p w14:paraId="2CF48D00"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sprzętu</w:t>
      </w:r>
    </w:p>
    <w:p w14:paraId="3CD205B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sprzętu podano w SST D-00.00.00 Wymagania ogólne pkt 3.</w:t>
      </w:r>
    </w:p>
    <w:p w14:paraId="60328A68"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Sprzęt stosowany do wykonania robót</w:t>
      </w:r>
    </w:p>
    <w:p w14:paraId="0DF4AFD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Przy wykonywaniu robót Wykonawca w zależności od potrzeb, powinien wykazać się możliwością korzystania ze sprzętu dostosowanego do przyjętej metody robót, jak:</w:t>
      </w:r>
    </w:p>
    <w:p w14:paraId="7F09BE50" w14:textId="77777777" w:rsidR="00C16E6A" w:rsidRPr="00C16E6A" w:rsidRDefault="00C16E6A" w:rsidP="00C16E6A">
      <w:pPr>
        <w:pStyle w:val="Standard"/>
        <w:numPr>
          <w:ilvl w:val="0"/>
          <w:numId w:val="244"/>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wytwórnia (otaczarka) o mieszaniu cyklicznym lub ciągłym, z automatycznym komputerowym sterowaniem produkcji, do wytwarzania mieszanek mineralno-asfaltowych,</w:t>
      </w:r>
    </w:p>
    <w:p w14:paraId="33D6F7A7" w14:textId="77777777" w:rsidR="00C16E6A" w:rsidRPr="00C16E6A" w:rsidRDefault="00C16E6A" w:rsidP="00C16E6A">
      <w:pPr>
        <w:pStyle w:val="Standard"/>
        <w:numPr>
          <w:ilvl w:val="0"/>
          <w:numId w:val="244"/>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układarka gąsienicowa, z elektronicznym sterowaniem równości układanej warstwy,</w:t>
      </w:r>
    </w:p>
    <w:p w14:paraId="58E78D6B" w14:textId="77777777" w:rsidR="00C16E6A" w:rsidRPr="00C16E6A" w:rsidRDefault="00C16E6A" w:rsidP="00C16E6A">
      <w:pPr>
        <w:pStyle w:val="Standard"/>
        <w:numPr>
          <w:ilvl w:val="0"/>
          <w:numId w:val="244"/>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skrapiarka, walce stalowe gładkie, walce ogumione</w:t>
      </w:r>
    </w:p>
    <w:p w14:paraId="46293436" w14:textId="77777777" w:rsidR="00C16E6A" w:rsidRPr="00C16E6A" w:rsidRDefault="00C16E6A" w:rsidP="00C16E6A">
      <w:pPr>
        <w:pStyle w:val="Standard"/>
        <w:numPr>
          <w:ilvl w:val="0"/>
          <w:numId w:val="244"/>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szczotki mechaniczne i/lub inne urządzenia czyszczące,</w:t>
      </w:r>
    </w:p>
    <w:p w14:paraId="35C4DC80" w14:textId="77777777" w:rsidR="00C16E6A" w:rsidRPr="00C16E6A" w:rsidRDefault="00C16E6A" w:rsidP="00C16E6A">
      <w:pPr>
        <w:pStyle w:val="Standard"/>
        <w:numPr>
          <w:ilvl w:val="0"/>
          <w:numId w:val="244"/>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samochody samowyładowcze z przykryciem brezentowym lub termosami, sprzęt drobny.</w:t>
      </w:r>
    </w:p>
    <w:p w14:paraId="5C4BEF05" w14:textId="77777777" w:rsidR="00C16E6A" w:rsidRDefault="00C16E6A" w:rsidP="00C16E6A">
      <w:pPr>
        <w:pStyle w:val="Standard"/>
        <w:tabs>
          <w:tab w:val="left" w:pos="567"/>
          <w:tab w:val="right" w:leader="dot" w:pos="7937"/>
        </w:tabs>
        <w:jc w:val="both"/>
        <w:rPr>
          <w:rFonts w:ascii="Aptos Display" w:hAnsi="Aptos Display"/>
          <w:sz w:val="18"/>
          <w:szCs w:val="18"/>
        </w:rPr>
      </w:pPr>
    </w:p>
    <w:p w14:paraId="08E23A5E" w14:textId="77777777" w:rsidR="00C16E6A" w:rsidRDefault="00C16E6A" w:rsidP="00C16E6A">
      <w:pPr>
        <w:pStyle w:val="Standard"/>
        <w:tabs>
          <w:tab w:val="left" w:pos="567"/>
          <w:tab w:val="right" w:leader="dot" w:pos="7937"/>
        </w:tabs>
        <w:jc w:val="both"/>
        <w:rPr>
          <w:rFonts w:ascii="Aptos Display" w:hAnsi="Aptos Display"/>
          <w:sz w:val="18"/>
          <w:szCs w:val="18"/>
        </w:rPr>
      </w:pPr>
    </w:p>
    <w:p w14:paraId="3332AEC5" w14:textId="77777777" w:rsidR="00C16E6A" w:rsidRDefault="00C16E6A" w:rsidP="00C16E6A">
      <w:pPr>
        <w:pStyle w:val="Standard"/>
        <w:tabs>
          <w:tab w:val="left" w:pos="567"/>
          <w:tab w:val="right" w:leader="dot" w:pos="7937"/>
        </w:tabs>
        <w:jc w:val="both"/>
        <w:rPr>
          <w:rFonts w:ascii="Aptos Display" w:hAnsi="Aptos Display"/>
          <w:sz w:val="18"/>
          <w:szCs w:val="18"/>
        </w:rPr>
      </w:pPr>
    </w:p>
    <w:p w14:paraId="32D8A89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81D687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4B3D41F2"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lastRenderedPageBreak/>
        <w:t>TRANSPORT</w:t>
      </w:r>
    </w:p>
    <w:p w14:paraId="0817BAE8"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transportu</w:t>
      </w:r>
    </w:p>
    <w:p w14:paraId="116A0F8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wymagania dotyczące transportu podano w SST D-00.00.00 Wymagania ogólne</w:t>
      </w:r>
      <w:r w:rsidRPr="00C16E6A">
        <w:rPr>
          <w:rFonts w:ascii="Aptos Display" w:hAnsi="Aptos Display"/>
          <w:sz w:val="18"/>
          <w:szCs w:val="18"/>
        </w:rPr>
        <w:br/>
        <w:t>pkt 4.</w:t>
      </w:r>
    </w:p>
    <w:p w14:paraId="2CE27F31"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Transport materiałów</w:t>
      </w:r>
    </w:p>
    <w:p w14:paraId="083649C7"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Asfalty i </w:t>
      </w:r>
      <w:proofErr w:type="spellStart"/>
      <w:r w:rsidRPr="00C16E6A">
        <w:rPr>
          <w:rFonts w:ascii="Aptos Display" w:hAnsi="Aptos Display"/>
          <w:sz w:val="18"/>
          <w:szCs w:val="18"/>
        </w:rPr>
        <w:t>polimeroasfalty</w:t>
      </w:r>
      <w:proofErr w:type="spellEnd"/>
      <w:r w:rsidRPr="00C16E6A">
        <w:rPr>
          <w:rFonts w:ascii="Aptos Display" w:hAnsi="Aptos Display"/>
          <w:sz w:val="18"/>
          <w:szCs w:val="18"/>
        </w:rPr>
        <w:t xml:space="preserve"> należy przewozić w cysternach kolejowych lub samochodach izolowanych i zaopatrzonych w urządzenia umożliwiające pośrednie ogrzewanie oraz w zawory spustowe.</w:t>
      </w:r>
    </w:p>
    <w:p w14:paraId="25B91C01"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Kruszywa można przewozić dowolnymi środkami transportu, w warunkach zabezpieczających je przed zanieczyszczeniem, zmieszaniem z innymi materiałami i nadmiernym zawilgoceniem.</w:t>
      </w:r>
    </w:p>
    <w:p w14:paraId="49741B7E"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064F9568"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C16E6A">
        <w:rPr>
          <w:rFonts w:ascii="Aptos Display" w:hAnsi="Aptos Display"/>
          <w:sz w:val="18"/>
          <w:szCs w:val="18"/>
        </w:rPr>
        <w:t>pH</w:t>
      </w:r>
      <w:proofErr w:type="spellEnd"/>
      <w:r w:rsidRPr="00C16E6A">
        <w:rPr>
          <w:rFonts w:ascii="Aptos Display" w:hAnsi="Aptos Display"/>
          <w:sz w:val="18"/>
          <w:szCs w:val="18"/>
        </w:rPr>
        <w:t xml:space="preserve"> ≤ 4).</w:t>
      </w:r>
    </w:p>
    <w:p w14:paraId="36236816"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075CDB6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059B5DE"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WYKONANIE ROBÓT</w:t>
      </w:r>
    </w:p>
    <w:p w14:paraId="5CA2C902"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wykonania robót</w:t>
      </w:r>
    </w:p>
    <w:p w14:paraId="6C0636E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Ogólne zasady wykonania robót podano w SST D-00.00.00 Wymagania ogólne pkt 5.</w:t>
      </w:r>
    </w:p>
    <w:p w14:paraId="457437D2"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Projektowanie mieszanki mineralno-asfaltowej</w:t>
      </w:r>
    </w:p>
    <w:p w14:paraId="168E444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Przed przystąpieniem do robót Wykonawca dostarczy Inżynierowi do akceptacji projekt składu mieszanki mineralno-asfaltowej (AC16W). Uziarnienie mieszanki mineralnej oraz minimalna zawartość lepiszcza podane są w tablicach 3. Jeżeli stosowana jest mieszanka kruszywa drobnego niełamanego i łamanego, to należy przyjąć proporcję kruszywa łamanego do niełamanego co najmniej 50/50. Wymagane właściwości mieszanki mineralno-asfaltowej podane są w tablicy 4.</w:t>
      </w:r>
    </w:p>
    <w:p w14:paraId="6ADE8BE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6AAA9A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3. Uziarnienie mieszanki mineralnej oraz zawartość lepiszcza do betonu asfaltowego do warstwy wiążącej i wyrównawczej, dla ruchu KR3</w:t>
      </w:r>
    </w:p>
    <w:tbl>
      <w:tblPr>
        <w:tblW w:w="5385" w:type="dxa"/>
        <w:tblInd w:w="58" w:type="dxa"/>
        <w:tblLayout w:type="fixed"/>
        <w:tblCellMar>
          <w:left w:w="10" w:type="dxa"/>
          <w:right w:w="10" w:type="dxa"/>
        </w:tblCellMar>
        <w:tblLook w:val="0000" w:firstRow="0" w:lastRow="0" w:firstColumn="0" w:lastColumn="0" w:noHBand="0" w:noVBand="0"/>
      </w:tblPr>
      <w:tblGrid>
        <w:gridCol w:w="2455"/>
        <w:gridCol w:w="1466"/>
        <w:gridCol w:w="1464"/>
      </w:tblGrid>
      <w:tr w:rsidR="00C16E6A" w:rsidRPr="00C16E6A" w14:paraId="1C520B5C" w14:textId="77777777" w:rsidTr="000F0899">
        <w:tc>
          <w:tcPr>
            <w:tcW w:w="245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tcPr>
          <w:p w14:paraId="0C3C8D6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Właściwość</w:t>
            </w:r>
          </w:p>
        </w:tc>
        <w:tc>
          <w:tcPr>
            <w:tcW w:w="293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A09280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Przesiew,   [% (m/m)]</w:t>
            </w:r>
          </w:p>
        </w:tc>
      </w:tr>
      <w:tr w:rsidR="00C16E6A" w:rsidRPr="00C16E6A" w14:paraId="6DBB58C0" w14:textId="77777777" w:rsidTr="000F0899">
        <w:tc>
          <w:tcPr>
            <w:tcW w:w="2455" w:type="dxa"/>
            <w:vMerge/>
            <w:tcBorders>
              <w:top w:val="single" w:sz="2" w:space="0" w:color="000000"/>
              <w:left w:val="single" w:sz="2" w:space="0" w:color="000000"/>
              <w:bottom w:val="single" w:sz="2" w:space="0" w:color="000000"/>
            </w:tcBorders>
            <w:tcMar>
              <w:top w:w="55" w:type="dxa"/>
              <w:left w:w="55" w:type="dxa"/>
              <w:bottom w:w="55" w:type="dxa"/>
              <w:right w:w="55" w:type="dxa"/>
            </w:tcMar>
          </w:tcPr>
          <w:p w14:paraId="128A8857" w14:textId="77777777" w:rsidR="00C16E6A" w:rsidRPr="00C16E6A" w:rsidRDefault="00C16E6A" w:rsidP="00C16E6A">
            <w:pPr>
              <w:tabs>
                <w:tab w:val="left" w:pos="567"/>
              </w:tabs>
              <w:jc w:val="both"/>
              <w:rPr>
                <w:rFonts w:ascii="Aptos Display" w:hAnsi="Aptos Display"/>
                <w:sz w:val="18"/>
                <w:szCs w:val="18"/>
              </w:rPr>
            </w:pPr>
          </w:p>
        </w:tc>
        <w:tc>
          <w:tcPr>
            <w:tcW w:w="2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79D22C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AC16W</w:t>
            </w:r>
          </w:p>
          <w:p w14:paraId="124B4C5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KR3</w:t>
            </w:r>
          </w:p>
        </w:tc>
      </w:tr>
      <w:tr w:rsidR="00C16E6A" w:rsidRPr="00C16E6A" w14:paraId="7EF8DC65"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4748A6B9"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Wymiar sita #, [mm]</w:t>
            </w:r>
          </w:p>
        </w:tc>
        <w:tc>
          <w:tcPr>
            <w:tcW w:w="1466" w:type="dxa"/>
            <w:tcBorders>
              <w:left w:val="single" w:sz="2" w:space="0" w:color="000000"/>
              <w:bottom w:val="single" w:sz="2" w:space="0" w:color="000000"/>
            </w:tcBorders>
            <w:tcMar>
              <w:top w:w="55" w:type="dxa"/>
              <w:left w:w="55" w:type="dxa"/>
              <w:bottom w:w="55" w:type="dxa"/>
              <w:right w:w="55" w:type="dxa"/>
            </w:tcMar>
          </w:tcPr>
          <w:p w14:paraId="4930F37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od</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75F97B3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do</w:t>
            </w:r>
          </w:p>
        </w:tc>
      </w:tr>
      <w:tr w:rsidR="00C16E6A" w:rsidRPr="00C16E6A" w14:paraId="3B322282"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2C2C12C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31,5</w:t>
            </w:r>
          </w:p>
        </w:tc>
        <w:tc>
          <w:tcPr>
            <w:tcW w:w="1466" w:type="dxa"/>
            <w:tcBorders>
              <w:left w:val="single" w:sz="2" w:space="0" w:color="000000"/>
              <w:bottom w:val="single" w:sz="2" w:space="0" w:color="000000"/>
            </w:tcBorders>
            <w:tcMar>
              <w:top w:w="55" w:type="dxa"/>
              <w:left w:w="55" w:type="dxa"/>
              <w:bottom w:w="55" w:type="dxa"/>
              <w:right w:w="55" w:type="dxa"/>
            </w:tcMar>
          </w:tcPr>
          <w:p w14:paraId="31D9B23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0796B1D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r>
      <w:tr w:rsidR="00C16E6A" w:rsidRPr="00C16E6A" w14:paraId="6BE9F158"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0D62AA0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22,4</w:t>
            </w:r>
          </w:p>
        </w:tc>
        <w:tc>
          <w:tcPr>
            <w:tcW w:w="1466" w:type="dxa"/>
            <w:tcBorders>
              <w:left w:val="single" w:sz="2" w:space="0" w:color="000000"/>
              <w:bottom w:val="single" w:sz="2" w:space="0" w:color="000000"/>
            </w:tcBorders>
            <w:tcMar>
              <w:top w:w="55" w:type="dxa"/>
              <w:left w:w="55" w:type="dxa"/>
              <w:bottom w:w="55" w:type="dxa"/>
              <w:right w:w="55" w:type="dxa"/>
            </w:tcMar>
          </w:tcPr>
          <w:p w14:paraId="1D22598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100</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49D0D78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r>
      <w:tr w:rsidR="00C16E6A" w:rsidRPr="00C16E6A" w14:paraId="037486F5"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08DCB4D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16</w:t>
            </w:r>
          </w:p>
        </w:tc>
        <w:tc>
          <w:tcPr>
            <w:tcW w:w="1466" w:type="dxa"/>
            <w:tcBorders>
              <w:left w:val="single" w:sz="2" w:space="0" w:color="000000"/>
              <w:bottom w:val="single" w:sz="2" w:space="0" w:color="000000"/>
            </w:tcBorders>
            <w:tcMar>
              <w:top w:w="55" w:type="dxa"/>
              <w:left w:w="55" w:type="dxa"/>
              <w:bottom w:w="55" w:type="dxa"/>
              <w:right w:w="55" w:type="dxa"/>
            </w:tcMar>
          </w:tcPr>
          <w:p w14:paraId="1613010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90</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721AA68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100</w:t>
            </w:r>
          </w:p>
        </w:tc>
      </w:tr>
      <w:tr w:rsidR="00C16E6A" w:rsidRPr="00C16E6A" w14:paraId="4BEC9BC1"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286A11B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11,2</w:t>
            </w:r>
          </w:p>
        </w:tc>
        <w:tc>
          <w:tcPr>
            <w:tcW w:w="1466" w:type="dxa"/>
            <w:tcBorders>
              <w:left w:val="single" w:sz="2" w:space="0" w:color="000000"/>
              <w:bottom w:val="single" w:sz="2" w:space="0" w:color="000000"/>
            </w:tcBorders>
            <w:tcMar>
              <w:top w:w="55" w:type="dxa"/>
              <w:left w:w="55" w:type="dxa"/>
              <w:bottom w:w="55" w:type="dxa"/>
              <w:right w:w="55" w:type="dxa"/>
            </w:tcMar>
          </w:tcPr>
          <w:p w14:paraId="0837440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70</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4B385A4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90</w:t>
            </w:r>
          </w:p>
        </w:tc>
      </w:tr>
      <w:tr w:rsidR="00C16E6A" w:rsidRPr="00C16E6A" w14:paraId="752F596A"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4F2010E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8</w:t>
            </w:r>
          </w:p>
        </w:tc>
        <w:tc>
          <w:tcPr>
            <w:tcW w:w="1466" w:type="dxa"/>
            <w:tcBorders>
              <w:left w:val="single" w:sz="2" w:space="0" w:color="000000"/>
              <w:bottom w:val="single" w:sz="2" w:space="0" w:color="000000"/>
            </w:tcBorders>
            <w:tcMar>
              <w:top w:w="55" w:type="dxa"/>
              <w:left w:w="55" w:type="dxa"/>
              <w:bottom w:w="55" w:type="dxa"/>
              <w:right w:w="55" w:type="dxa"/>
            </w:tcMar>
          </w:tcPr>
          <w:p w14:paraId="1C356D4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55</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AECE5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85</w:t>
            </w:r>
          </w:p>
        </w:tc>
      </w:tr>
      <w:tr w:rsidR="00C16E6A" w:rsidRPr="00C16E6A" w14:paraId="65012176"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348627F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w:t>
            </w:r>
          </w:p>
        </w:tc>
        <w:tc>
          <w:tcPr>
            <w:tcW w:w="1466" w:type="dxa"/>
            <w:tcBorders>
              <w:left w:val="single" w:sz="2" w:space="0" w:color="000000"/>
              <w:bottom w:val="single" w:sz="2" w:space="0" w:color="000000"/>
            </w:tcBorders>
            <w:tcMar>
              <w:top w:w="55" w:type="dxa"/>
              <w:left w:w="55" w:type="dxa"/>
              <w:bottom w:w="55" w:type="dxa"/>
              <w:right w:w="55" w:type="dxa"/>
            </w:tcMar>
          </w:tcPr>
          <w:p w14:paraId="19B86E0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25</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5361AB9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50</w:t>
            </w:r>
          </w:p>
        </w:tc>
      </w:tr>
      <w:tr w:rsidR="00C16E6A" w:rsidRPr="00C16E6A" w14:paraId="7D5FAF81"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776DA8F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0,125</w:t>
            </w:r>
          </w:p>
        </w:tc>
        <w:tc>
          <w:tcPr>
            <w:tcW w:w="1466" w:type="dxa"/>
            <w:tcBorders>
              <w:left w:val="single" w:sz="2" w:space="0" w:color="000000"/>
              <w:bottom w:val="single" w:sz="2" w:space="0" w:color="000000"/>
            </w:tcBorders>
            <w:tcMar>
              <w:top w:w="55" w:type="dxa"/>
              <w:left w:w="55" w:type="dxa"/>
              <w:bottom w:w="55" w:type="dxa"/>
              <w:right w:w="55" w:type="dxa"/>
            </w:tcMar>
          </w:tcPr>
          <w:p w14:paraId="44F9258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4</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20FB9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12</w:t>
            </w:r>
          </w:p>
        </w:tc>
      </w:tr>
      <w:tr w:rsidR="00C16E6A" w:rsidRPr="00C16E6A" w14:paraId="1A32D3D6"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5ADCF32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0,063</w:t>
            </w:r>
          </w:p>
        </w:tc>
        <w:tc>
          <w:tcPr>
            <w:tcW w:w="1466" w:type="dxa"/>
            <w:tcBorders>
              <w:left w:val="single" w:sz="2" w:space="0" w:color="000000"/>
              <w:bottom w:val="single" w:sz="2" w:space="0" w:color="000000"/>
            </w:tcBorders>
            <w:tcMar>
              <w:top w:w="55" w:type="dxa"/>
              <w:left w:w="55" w:type="dxa"/>
              <w:bottom w:w="55" w:type="dxa"/>
              <w:right w:w="55" w:type="dxa"/>
            </w:tcMar>
          </w:tcPr>
          <w:p w14:paraId="696912C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4,0</w:t>
            </w:r>
          </w:p>
        </w:tc>
        <w:tc>
          <w:tcPr>
            <w:tcW w:w="1464" w:type="dxa"/>
            <w:tcBorders>
              <w:left w:val="single" w:sz="2" w:space="0" w:color="000000"/>
              <w:bottom w:val="single" w:sz="2" w:space="0" w:color="000000"/>
              <w:right w:val="single" w:sz="2" w:space="0" w:color="000000"/>
            </w:tcBorders>
            <w:tcMar>
              <w:top w:w="55" w:type="dxa"/>
              <w:left w:w="55" w:type="dxa"/>
              <w:bottom w:w="55" w:type="dxa"/>
              <w:right w:w="55" w:type="dxa"/>
            </w:tcMar>
          </w:tcPr>
          <w:p w14:paraId="7F0266E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w:t>
            </w:r>
          </w:p>
        </w:tc>
      </w:tr>
      <w:tr w:rsidR="00C16E6A" w:rsidRPr="00C16E6A" w14:paraId="03744591" w14:textId="77777777" w:rsidTr="000F0899">
        <w:tc>
          <w:tcPr>
            <w:tcW w:w="2455" w:type="dxa"/>
            <w:tcBorders>
              <w:left w:val="single" w:sz="2" w:space="0" w:color="000000"/>
              <w:bottom w:val="single" w:sz="2" w:space="0" w:color="000000"/>
            </w:tcBorders>
            <w:tcMar>
              <w:top w:w="55" w:type="dxa"/>
              <w:left w:w="55" w:type="dxa"/>
              <w:bottom w:w="55" w:type="dxa"/>
              <w:right w:w="55" w:type="dxa"/>
            </w:tcMar>
          </w:tcPr>
          <w:p w14:paraId="2AF56E7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Zawartość lepiszcza, minimum</w:t>
            </w:r>
          </w:p>
        </w:tc>
        <w:tc>
          <w:tcPr>
            <w:tcW w:w="2930"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49BAE2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B</w:t>
            </w:r>
            <w:r w:rsidRPr="00C16E6A">
              <w:rPr>
                <w:rFonts w:ascii="Aptos Display" w:hAnsi="Aptos Display"/>
                <w:sz w:val="18"/>
                <w:szCs w:val="18"/>
                <w:vertAlign w:val="subscript"/>
              </w:rPr>
              <w:t>min4,4</w:t>
            </w:r>
          </w:p>
        </w:tc>
      </w:tr>
    </w:tbl>
    <w:p w14:paraId="1E9D7EC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B156D7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4. Wymagane właściwości mieszanki mineralno-asfaltowej do warstwy wiążącej i wyrównawczej, dla ruchu KR3</w:t>
      </w:r>
    </w:p>
    <w:tbl>
      <w:tblPr>
        <w:tblW w:w="9180" w:type="dxa"/>
        <w:tblInd w:w="58" w:type="dxa"/>
        <w:tblLayout w:type="fixed"/>
        <w:tblCellMar>
          <w:left w:w="10" w:type="dxa"/>
          <w:right w:w="10" w:type="dxa"/>
        </w:tblCellMar>
        <w:tblLook w:val="0000" w:firstRow="0" w:lastRow="0" w:firstColumn="0" w:lastColumn="0" w:noHBand="0" w:noVBand="0"/>
      </w:tblPr>
      <w:tblGrid>
        <w:gridCol w:w="1927"/>
        <w:gridCol w:w="1928"/>
        <w:gridCol w:w="4020"/>
        <w:gridCol w:w="1305"/>
      </w:tblGrid>
      <w:tr w:rsidR="00C16E6A" w:rsidRPr="00C16E6A" w14:paraId="524D23DC" w14:textId="77777777" w:rsidTr="000F0899">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0161C0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Właściwość</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B3E9E5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Warunki zagęszczania wg PN-EN</w:t>
            </w:r>
          </w:p>
          <w:p w14:paraId="7C4D99B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13108-20  [48]</w:t>
            </w:r>
          </w:p>
        </w:tc>
        <w:tc>
          <w:tcPr>
            <w:tcW w:w="402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80E019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Metoda i warunki badania</w:t>
            </w:r>
          </w:p>
        </w:tc>
        <w:tc>
          <w:tcPr>
            <w:tcW w:w="13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5C5F625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AC16W</w:t>
            </w:r>
          </w:p>
        </w:tc>
      </w:tr>
      <w:tr w:rsidR="00C16E6A" w:rsidRPr="00C16E6A" w14:paraId="275809BA" w14:textId="77777777" w:rsidTr="000F0899">
        <w:tc>
          <w:tcPr>
            <w:tcW w:w="1927" w:type="dxa"/>
            <w:tcBorders>
              <w:left w:val="single" w:sz="2" w:space="0" w:color="000000"/>
              <w:bottom w:val="single" w:sz="2" w:space="0" w:color="000000"/>
            </w:tcBorders>
            <w:tcMar>
              <w:top w:w="55" w:type="dxa"/>
              <w:left w:w="55" w:type="dxa"/>
              <w:bottom w:w="55" w:type="dxa"/>
              <w:right w:w="55" w:type="dxa"/>
            </w:tcMar>
            <w:vAlign w:val="center"/>
          </w:tcPr>
          <w:p w14:paraId="746590D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Zawartość wolnych przestrzeni</w:t>
            </w:r>
          </w:p>
        </w:tc>
        <w:tc>
          <w:tcPr>
            <w:tcW w:w="1928" w:type="dxa"/>
            <w:tcBorders>
              <w:left w:val="single" w:sz="2" w:space="0" w:color="000000"/>
              <w:bottom w:val="single" w:sz="2" w:space="0" w:color="000000"/>
            </w:tcBorders>
            <w:tcMar>
              <w:top w:w="55" w:type="dxa"/>
              <w:left w:w="55" w:type="dxa"/>
              <w:bottom w:w="55" w:type="dxa"/>
              <w:right w:w="55" w:type="dxa"/>
            </w:tcMar>
            <w:vAlign w:val="center"/>
          </w:tcPr>
          <w:p w14:paraId="7772E48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C.1.3,ubijanie, 2×75 uderzeń</w:t>
            </w:r>
          </w:p>
        </w:tc>
        <w:tc>
          <w:tcPr>
            <w:tcW w:w="4020" w:type="dxa"/>
            <w:tcBorders>
              <w:left w:val="single" w:sz="2" w:space="0" w:color="000000"/>
              <w:bottom w:val="single" w:sz="2" w:space="0" w:color="000000"/>
            </w:tcBorders>
            <w:tcMar>
              <w:top w:w="55" w:type="dxa"/>
              <w:left w:w="55" w:type="dxa"/>
              <w:bottom w:w="55" w:type="dxa"/>
              <w:right w:w="55" w:type="dxa"/>
            </w:tcMar>
            <w:vAlign w:val="center"/>
          </w:tcPr>
          <w:p w14:paraId="0DB69153"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PN-EN 12697-8, p. 4</w:t>
            </w:r>
          </w:p>
        </w:tc>
        <w:tc>
          <w:tcPr>
            <w:tcW w:w="130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FF1D520"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i/>
                <w:sz w:val="18"/>
                <w:szCs w:val="18"/>
              </w:rPr>
              <w:t>V</w:t>
            </w:r>
            <w:r w:rsidRPr="00C16E6A">
              <w:rPr>
                <w:rFonts w:ascii="Aptos Display" w:hAnsi="Aptos Display"/>
                <w:sz w:val="18"/>
                <w:szCs w:val="18"/>
                <w:vertAlign w:val="subscript"/>
              </w:rPr>
              <w:t>min</w:t>
            </w:r>
            <w:proofErr w:type="spellEnd"/>
            <w:r w:rsidRPr="00C16E6A">
              <w:rPr>
                <w:rFonts w:ascii="Aptos Display" w:hAnsi="Aptos Display"/>
                <w:sz w:val="18"/>
                <w:szCs w:val="18"/>
                <w:vertAlign w:val="subscript"/>
              </w:rPr>
              <w:t xml:space="preserve"> 4,0</w:t>
            </w:r>
          </w:p>
          <w:p w14:paraId="6B89FA66" w14:textId="77777777" w:rsidR="00C16E6A" w:rsidRPr="00C16E6A" w:rsidRDefault="00C16E6A" w:rsidP="00C16E6A">
            <w:pPr>
              <w:pStyle w:val="Standard"/>
              <w:tabs>
                <w:tab w:val="left" w:pos="567"/>
              </w:tabs>
              <w:jc w:val="both"/>
              <w:rPr>
                <w:rFonts w:ascii="Aptos Display" w:hAnsi="Aptos Display"/>
                <w:sz w:val="18"/>
                <w:szCs w:val="18"/>
              </w:rPr>
            </w:pPr>
            <w:proofErr w:type="spellStart"/>
            <w:r w:rsidRPr="00C16E6A">
              <w:rPr>
                <w:rFonts w:ascii="Aptos Display" w:hAnsi="Aptos Display"/>
                <w:i/>
                <w:sz w:val="18"/>
                <w:szCs w:val="18"/>
              </w:rPr>
              <w:t>V</w:t>
            </w:r>
            <w:r w:rsidRPr="00C16E6A">
              <w:rPr>
                <w:rFonts w:ascii="Aptos Display" w:hAnsi="Aptos Display"/>
                <w:sz w:val="18"/>
                <w:szCs w:val="18"/>
                <w:vertAlign w:val="subscript"/>
              </w:rPr>
              <w:t>max</w:t>
            </w:r>
            <w:proofErr w:type="spellEnd"/>
            <w:r w:rsidRPr="00C16E6A">
              <w:rPr>
                <w:rFonts w:ascii="Aptos Display" w:hAnsi="Aptos Display"/>
                <w:sz w:val="18"/>
                <w:szCs w:val="18"/>
                <w:vertAlign w:val="subscript"/>
              </w:rPr>
              <w:t xml:space="preserve"> 7,0</w:t>
            </w:r>
          </w:p>
        </w:tc>
      </w:tr>
      <w:tr w:rsidR="00C16E6A" w:rsidRPr="00C16E6A" w14:paraId="565477F8" w14:textId="77777777" w:rsidTr="000F0899">
        <w:tc>
          <w:tcPr>
            <w:tcW w:w="1927" w:type="dxa"/>
            <w:tcBorders>
              <w:left w:val="single" w:sz="2" w:space="0" w:color="000000"/>
              <w:bottom w:val="single" w:sz="2" w:space="0" w:color="000000"/>
            </w:tcBorders>
            <w:tcMar>
              <w:top w:w="55" w:type="dxa"/>
              <w:left w:w="55" w:type="dxa"/>
              <w:bottom w:w="55" w:type="dxa"/>
              <w:right w:w="55" w:type="dxa"/>
            </w:tcMar>
            <w:vAlign w:val="center"/>
          </w:tcPr>
          <w:p w14:paraId="7779E2F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Odporność na deformacje trwałe </w:t>
            </w:r>
            <w:r w:rsidRPr="00C16E6A">
              <w:rPr>
                <w:rFonts w:ascii="Aptos Display" w:hAnsi="Aptos Display"/>
                <w:sz w:val="18"/>
                <w:szCs w:val="18"/>
                <w:vertAlign w:val="superscript"/>
              </w:rPr>
              <w:t>a)</w:t>
            </w:r>
          </w:p>
        </w:tc>
        <w:tc>
          <w:tcPr>
            <w:tcW w:w="1928" w:type="dxa"/>
            <w:tcBorders>
              <w:left w:val="single" w:sz="2" w:space="0" w:color="000000"/>
              <w:bottom w:val="single" w:sz="2" w:space="0" w:color="000000"/>
            </w:tcBorders>
            <w:tcMar>
              <w:top w:w="55" w:type="dxa"/>
              <w:left w:w="55" w:type="dxa"/>
              <w:bottom w:w="55" w:type="dxa"/>
              <w:right w:w="55" w:type="dxa"/>
            </w:tcMar>
            <w:vAlign w:val="center"/>
          </w:tcPr>
          <w:p w14:paraId="1A05C32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C.1.20, wałowanie,</w:t>
            </w:r>
          </w:p>
          <w:p w14:paraId="6A1C6E5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w:t>
            </w:r>
            <w:r w:rsidRPr="00C16E6A">
              <w:rPr>
                <w:rFonts w:ascii="Aptos Display" w:hAnsi="Aptos Display"/>
                <w:sz w:val="18"/>
                <w:szCs w:val="18"/>
                <w:vertAlign w:val="subscript"/>
              </w:rPr>
              <w:t>98</w:t>
            </w:r>
            <w:r w:rsidRPr="00C16E6A">
              <w:rPr>
                <w:rFonts w:ascii="Aptos Display" w:hAnsi="Aptos Display"/>
                <w:sz w:val="18"/>
                <w:szCs w:val="18"/>
              </w:rPr>
              <w:t>-P</w:t>
            </w:r>
            <w:r w:rsidRPr="00C16E6A">
              <w:rPr>
                <w:rFonts w:ascii="Aptos Display" w:hAnsi="Aptos Display"/>
                <w:sz w:val="18"/>
                <w:szCs w:val="18"/>
                <w:vertAlign w:val="subscript"/>
              </w:rPr>
              <w:t>100</w:t>
            </w:r>
          </w:p>
        </w:tc>
        <w:tc>
          <w:tcPr>
            <w:tcW w:w="4020" w:type="dxa"/>
            <w:tcBorders>
              <w:left w:val="single" w:sz="2" w:space="0" w:color="000000"/>
              <w:bottom w:val="single" w:sz="2" w:space="0" w:color="000000"/>
            </w:tcBorders>
            <w:tcMar>
              <w:top w:w="55" w:type="dxa"/>
              <w:left w:w="55" w:type="dxa"/>
              <w:bottom w:w="55" w:type="dxa"/>
              <w:right w:w="55" w:type="dxa"/>
            </w:tcMar>
            <w:vAlign w:val="center"/>
          </w:tcPr>
          <w:p w14:paraId="5FC1917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PN-EN 12697-22, metoda B w powietrzu, </w:t>
            </w:r>
            <w:r w:rsidRPr="00C16E6A">
              <w:rPr>
                <w:rFonts w:ascii="Aptos Display" w:hAnsi="Aptos Display"/>
                <w:sz w:val="18"/>
                <w:szCs w:val="18"/>
              </w:rPr>
              <w:br/>
              <w:t>PN-EN 13108-20, D.1.6,60°C, 10 000 cykli</w:t>
            </w:r>
          </w:p>
        </w:tc>
        <w:tc>
          <w:tcPr>
            <w:tcW w:w="130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FF5585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i/>
                <w:sz w:val="18"/>
                <w:szCs w:val="18"/>
              </w:rPr>
              <w:t>WTS</w:t>
            </w:r>
            <w:r w:rsidRPr="00C16E6A">
              <w:rPr>
                <w:rFonts w:ascii="Aptos Display" w:hAnsi="Aptos Display"/>
                <w:sz w:val="18"/>
                <w:szCs w:val="18"/>
                <w:vertAlign w:val="subscript"/>
              </w:rPr>
              <w:t>AIR 0,3</w:t>
            </w:r>
          </w:p>
          <w:p w14:paraId="224BF07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i/>
                <w:sz w:val="18"/>
                <w:szCs w:val="18"/>
              </w:rPr>
              <w:t>PRD</w:t>
            </w:r>
            <w:r w:rsidRPr="00C16E6A">
              <w:rPr>
                <w:rFonts w:ascii="Aptos Display" w:hAnsi="Aptos Display"/>
                <w:sz w:val="18"/>
                <w:szCs w:val="18"/>
                <w:vertAlign w:val="subscript"/>
              </w:rPr>
              <w:t xml:space="preserve">AIR </w:t>
            </w:r>
            <w:proofErr w:type="spellStart"/>
            <w:r w:rsidRPr="00C16E6A">
              <w:rPr>
                <w:rFonts w:ascii="Aptos Display" w:hAnsi="Aptos Display"/>
                <w:sz w:val="18"/>
                <w:szCs w:val="18"/>
                <w:vertAlign w:val="subscript"/>
              </w:rPr>
              <w:t>dekl</w:t>
            </w:r>
            <w:proofErr w:type="spellEnd"/>
          </w:p>
        </w:tc>
      </w:tr>
      <w:tr w:rsidR="00C16E6A" w:rsidRPr="00C16E6A" w14:paraId="2A0BDD9F" w14:textId="77777777" w:rsidTr="000F0899">
        <w:tc>
          <w:tcPr>
            <w:tcW w:w="1927" w:type="dxa"/>
            <w:tcBorders>
              <w:left w:val="single" w:sz="2" w:space="0" w:color="000000"/>
              <w:bottom w:val="single" w:sz="2" w:space="0" w:color="000000"/>
            </w:tcBorders>
            <w:tcMar>
              <w:top w:w="55" w:type="dxa"/>
              <w:left w:w="55" w:type="dxa"/>
              <w:bottom w:w="55" w:type="dxa"/>
              <w:right w:w="55" w:type="dxa"/>
            </w:tcMar>
            <w:vAlign w:val="center"/>
          </w:tcPr>
          <w:p w14:paraId="018B392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lastRenderedPageBreak/>
              <w:t>Odporność na działanie wody</w:t>
            </w:r>
          </w:p>
        </w:tc>
        <w:tc>
          <w:tcPr>
            <w:tcW w:w="1928" w:type="dxa"/>
            <w:tcBorders>
              <w:left w:val="single" w:sz="2" w:space="0" w:color="000000"/>
              <w:bottom w:val="single" w:sz="2" w:space="0" w:color="000000"/>
            </w:tcBorders>
            <w:tcMar>
              <w:top w:w="55" w:type="dxa"/>
              <w:left w:w="55" w:type="dxa"/>
              <w:bottom w:w="55" w:type="dxa"/>
              <w:right w:w="55" w:type="dxa"/>
            </w:tcMar>
            <w:vAlign w:val="center"/>
          </w:tcPr>
          <w:p w14:paraId="551CD27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C.1.1,ubijanie, 2×35 uderzeń</w:t>
            </w:r>
          </w:p>
        </w:tc>
        <w:tc>
          <w:tcPr>
            <w:tcW w:w="4020" w:type="dxa"/>
            <w:tcBorders>
              <w:left w:val="single" w:sz="2" w:space="0" w:color="000000"/>
              <w:bottom w:val="single" w:sz="2" w:space="0" w:color="000000"/>
            </w:tcBorders>
            <w:tcMar>
              <w:top w:w="55" w:type="dxa"/>
              <w:left w:w="55" w:type="dxa"/>
              <w:bottom w:w="55" w:type="dxa"/>
              <w:right w:w="55" w:type="dxa"/>
            </w:tcMar>
            <w:vAlign w:val="center"/>
          </w:tcPr>
          <w:p w14:paraId="4DC28FF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 xml:space="preserve">PN-EN 12697-12, przechowywanie w 40°C z jednym cyklem zamrażania, badanie w 25°C </w:t>
            </w:r>
            <w:r w:rsidRPr="00C16E6A">
              <w:rPr>
                <w:rFonts w:ascii="Aptos Display" w:hAnsi="Aptos Display"/>
                <w:sz w:val="18"/>
                <w:szCs w:val="18"/>
                <w:vertAlign w:val="superscript"/>
              </w:rPr>
              <w:t>b)</w:t>
            </w:r>
          </w:p>
        </w:tc>
        <w:tc>
          <w:tcPr>
            <w:tcW w:w="1305"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C191A1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i/>
                <w:sz w:val="18"/>
                <w:szCs w:val="18"/>
              </w:rPr>
              <w:t>ITS</w:t>
            </w:r>
            <w:r w:rsidRPr="00C16E6A">
              <w:rPr>
                <w:rFonts w:ascii="Aptos Display" w:hAnsi="Aptos Display"/>
                <w:i/>
                <w:sz w:val="18"/>
                <w:szCs w:val="18"/>
                <w:vertAlign w:val="subscript"/>
              </w:rPr>
              <w:t>80</w:t>
            </w:r>
          </w:p>
        </w:tc>
      </w:tr>
    </w:tbl>
    <w:p w14:paraId="2441E5B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a) grubość płyty 60mm</w:t>
      </w:r>
    </w:p>
    <w:p w14:paraId="0F1780B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b) ujednolicona procedurę badania odporności na działanie wody z jednym cyklem zamarzania podano w załączniku 1</w:t>
      </w:r>
    </w:p>
    <w:p w14:paraId="13B1CC6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Wytwarzanie mieszanki mineralno-asfaltowej</w:t>
      </w:r>
    </w:p>
    <w:p w14:paraId="26FADEF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Mieszankę mineralno-asfaltową należy wytwarzać na gorąco w otaczarce (zespole maszyn i urządzeń dozowania, podgrzewania i mieszania składników oraz przechowywania gotowej mieszanki).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w:t>
      </w:r>
      <w:proofErr w:type="spellStart"/>
      <w:r w:rsidRPr="00C16E6A">
        <w:rPr>
          <w:rFonts w:ascii="Aptos Display" w:hAnsi="Aptos Display"/>
          <w:sz w:val="18"/>
          <w:szCs w:val="18"/>
        </w:rPr>
        <w:t>polimeroasfaltu</w:t>
      </w:r>
      <w:proofErr w:type="spellEnd"/>
      <w:r w:rsidRPr="00C16E6A">
        <w:rPr>
          <w:rFonts w:ascii="Aptos Display" w:hAnsi="Aptos Display"/>
          <w:sz w:val="18"/>
          <w:szCs w:val="18"/>
        </w:rPr>
        <w:t xml:space="preserve"> drogowego PMB25/55-60 oraz 190°C dla asfaltu drogowego 35/50.              </w:t>
      </w:r>
    </w:p>
    <w:p w14:paraId="01494E6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5. W tej tablicy najniższa temperatura dotyczy mieszanki mineralno-asfaltowej dostarczonej na miejsce wbudowania, a najwyższa temperatura dotyczy mieszanki mineralno-asfaltowej bezpośrednio po wytworzeniu w wytwórni.</w:t>
      </w:r>
    </w:p>
    <w:p w14:paraId="74518B9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7665A8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5. Najwyższa i najniższa temperatura mieszanki AC</w:t>
      </w:r>
    </w:p>
    <w:tbl>
      <w:tblPr>
        <w:tblW w:w="4905" w:type="dxa"/>
        <w:tblInd w:w="58" w:type="dxa"/>
        <w:tblLayout w:type="fixed"/>
        <w:tblCellMar>
          <w:left w:w="10" w:type="dxa"/>
          <w:right w:w="10" w:type="dxa"/>
        </w:tblCellMar>
        <w:tblLook w:val="0000" w:firstRow="0" w:lastRow="0" w:firstColumn="0" w:lastColumn="0" w:noHBand="0" w:noVBand="0"/>
      </w:tblPr>
      <w:tblGrid>
        <w:gridCol w:w="2400"/>
        <w:gridCol w:w="2505"/>
      </w:tblGrid>
      <w:tr w:rsidR="00C16E6A" w:rsidRPr="00C16E6A" w14:paraId="350D09F0" w14:textId="77777777" w:rsidTr="000F0899">
        <w:tc>
          <w:tcPr>
            <w:tcW w:w="2400" w:type="dxa"/>
            <w:tcBorders>
              <w:top w:val="single" w:sz="2" w:space="0" w:color="000000"/>
              <w:left w:val="single" w:sz="2" w:space="0" w:color="000000"/>
              <w:bottom w:val="single" w:sz="2" w:space="0" w:color="000000"/>
            </w:tcBorders>
            <w:tcMar>
              <w:top w:w="55" w:type="dxa"/>
              <w:left w:w="55" w:type="dxa"/>
              <w:bottom w:w="55" w:type="dxa"/>
              <w:right w:w="55" w:type="dxa"/>
            </w:tcMar>
          </w:tcPr>
          <w:p w14:paraId="2CABFDE2" w14:textId="77777777" w:rsidR="00C16E6A" w:rsidRPr="00C16E6A" w:rsidRDefault="00C16E6A" w:rsidP="00C16E6A">
            <w:pPr>
              <w:pStyle w:val="Standard"/>
              <w:tabs>
                <w:tab w:val="left" w:pos="567"/>
              </w:tabs>
              <w:spacing w:before="60" w:after="60"/>
              <w:jc w:val="both"/>
              <w:rPr>
                <w:rFonts w:ascii="Aptos Display" w:hAnsi="Aptos Display"/>
                <w:b/>
                <w:bCs/>
                <w:sz w:val="18"/>
                <w:szCs w:val="18"/>
              </w:rPr>
            </w:pPr>
            <w:r w:rsidRPr="00C16E6A">
              <w:rPr>
                <w:rFonts w:ascii="Aptos Display" w:hAnsi="Aptos Display"/>
                <w:b/>
                <w:bCs/>
                <w:sz w:val="18"/>
                <w:szCs w:val="18"/>
              </w:rPr>
              <w:t>Lepiszcze asfaltowe</w:t>
            </w:r>
          </w:p>
        </w:tc>
        <w:tc>
          <w:tcPr>
            <w:tcW w:w="250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D377EEC" w14:textId="77777777" w:rsidR="00C16E6A" w:rsidRPr="00C16E6A" w:rsidRDefault="00C16E6A" w:rsidP="00C16E6A">
            <w:pPr>
              <w:pStyle w:val="Standard"/>
              <w:tabs>
                <w:tab w:val="left" w:pos="567"/>
              </w:tabs>
              <w:spacing w:before="60" w:after="60"/>
              <w:jc w:val="both"/>
              <w:rPr>
                <w:rFonts w:ascii="Aptos Display" w:hAnsi="Aptos Display"/>
                <w:b/>
                <w:bCs/>
                <w:sz w:val="18"/>
                <w:szCs w:val="18"/>
              </w:rPr>
            </w:pPr>
            <w:r w:rsidRPr="00C16E6A">
              <w:rPr>
                <w:rFonts w:ascii="Aptos Display" w:hAnsi="Aptos Display"/>
                <w:b/>
                <w:bCs/>
                <w:sz w:val="18"/>
                <w:szCs w:val="18"/>
              </w:rPr>
              <w:t>Temperatura mieszanki [°C]</w:t>
            </w:r>
          </w:p>
        </w:tc>
      </w:tr>
      <w:tr w:rsidR="00C16E6A" w:rsidRPr="00C16E6A" w14:paraId="0E58DBF3" w14:textId="77777777" w:rsidTr="000F0899">
        <w:tc>
          <w:tcPr>
            <w:tcW w:w="2400" w:type="dxa"/>
            <w:tcBorders>
              <w:left w:val="single" w:sz="2" w:space="0" w:color="000000"/>
              <w:bottom w:val="single" w:sz="2" w:space="0" w:color="000000"/>
            </w:tcBorders>
            <w:tcMar>
              <w:top w:w="55" w:type="dxa"/>
              <w:left w:w="55" w:type="dxa"/>
              <w:bottom w:w="55" w:type="dxa"/>
              <w:right w:w="55" w:type="dxa"/>
            </w:tcMar>
          </w:tcPr>
          <w:p w14:paraId="50430CBC"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Asfalt 35/50</w:t>
            </w:r>
          </w:p>
          <w:p w14:paraId="374C6C41"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Asfalt 50/70</w:t>
            </w:r>
          </w:p>
          <w:p w14:paraId="09E1B8EE"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Wielorodzajowy 35/50</w:t>
            </w:r>
          </w:p>
          <w:p w14:paraId="33804898"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Wielorodzajowy 50/70</w:t>
            </w:r>
          </w:p>
          <w:p w14:paraId="5B6DC9A8"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PMB 25/55-60</w:t>
            </w:r>
          </w:p>
        </w:tc>
        <w:tc>
          <w:tcPr>
            <w:tcW w:w="250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DDE1517"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od 155 do 195</w:t>
            </w:r>
          </w:p>
          <w:p w14:paraId="6BDBCBC6"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od 140 do 180</w:t>
            </w:r>
          </w:p>
          <w:p w14:paraId="6A256283"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od 155 do 195</w:t>
            </w:r>
          </w:p>
          <w:p w14:paraId="374137E6"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od 140 do 180</w:t>
            </w:r>
          </w:p>
          <w:p w14:paraId="5C0A3324" w14:textId="77777777" w:rsidR="00C16E6A" w:rsidRPr="00C16E6A" w:rsidRDefault="00C16E6A" w:rsidP="00C16E6A">
            <w:pPr>
              <w:pStyle w:val="Standard"/>
              <w:tabs>
                <w:tab w:val="left" w:pos="567"/>
              </w:tabs>
              <w:spacing w:before="60"/>
              <w:jc w:val="both"/>
              <w:rPr>
                <w:rFonts w:ascii="Aptos Display" w:hAnsi="Aptos Display"/>
                <w:sz w:val="18"/>
                <w:szCs w:val="18"/>
              </w:rPr>
            </w:pPr>
            <w:r w:rsidRPr="00C16E6A">
              <w:rPr>
                <w:rFonts w:ascii="Aptos Display" w:hAnsi="Aptos Display"/>
                <w:sz w:val="18"/>
                <w:szCs w:val="18"/>
              </w:rPr>
              <w:t>od 140 do 180</w:t>
            </w:r>
          </w:p>
        </w:tc>
      </w:tr>
    </w:tbl>
    <w:p w14:paraId="01FAB40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09D90D3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Sposób i czas mieszania składników mieszanki mineralno-asfaltowej powinny zapewnić równomierne otoczenie kruszywa lepiszczem asfaltowym. 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66DDCCCE"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Przygotowanie podłoża</w:t>
      </w:r>
    </w:p>
    <w:p w14:paraId="6606DE0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Podłoże (podbudowa lub stara warstwa po sfrezowaniu) pod warstwę wiążącą lub wyrównawczą z betonu asfaltowego powinno być na całej powierzchni:</w:t>
      </w:r>
    </w:p>
    <w:p w14:paraId="3080B658" w14:textId="77777777" w:rsidR="00C16E6A" w:rsidRPr="00C16E6A" w:rsidRDefault="00C16E6A" w:rsidP="00C16E6A">
      <w:pPr>
        <w:pStyle w:val="Standard"/>
        <w:numPr>
          <w:ilvl w:val="0"/>
          <w:numId w:val="245"/>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ustabilizowane i nośne,</w:t>
      </w:r>
    </w:p>
    <w:p w14:paraId="54E014DA" w14:textId="77777777" w:rsidR="00C16E6A" w:rsidRPr="00C16E6A" w:rsidRDefault="00C16E6A" w:rsidP="00C16E6A">
      <w:pPr>
        <w:pStyle w:val="Standard"/>
        <w:numPr>
          <w:ilvl w:val="0"/>
          <w:numId w:val="245"/>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czyste, bez zanieczyszczenia lub pozostałości luźnego kruszywa,</w:t>
      </w:r>
    </w:p>
    <w:p w14:paraId="338CC297" w14:textId="77777777" w:rsidR="00C16E6A" w:rsidRPr="00C16E6A" w:rsidRDefault="00C16E6A" w:rsidP="00C16E6A">
      <w:pPr>
        <w:pStyle w:val="Standard"/>
        <w:numPr>
          <w:ilvl w:val="0"/>
          <w:numId w:val="245"/>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wyprofilowane, równe i bez kolein,</w:t>
      </w:r>
    </w:p>
    <w:p w14:paraId="3A11FB10" w14:textId="77777777" w:rsidR="00C16E6A" w:rsidRPr="00C16E6A" w:rsidRDefault="00C16E6A" w:rsidP="00C16E6A">
      <w:pPr>
        <w:pStyle w:val="Standard"/>
        <w:numPr>
          <w:ilvl w:val="0"/>
          <w:numId w:val="245"/>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suche.</w:t>
      </w:r>
    </w:p>
    <w:p w14:paraId="5ED9775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Wymagana równość podłużna jest określona w rozporządzeniu dotyczącym warunków technicznych, jakim powinny odpowiadać drogi publiczne. W wypadku podłoża z warstwy starej nawierzchni, nierówności nie powinny przekraczać wartości podanych w tablicy 6.</w:t>
      </w:r>
    </w:p>
    <w:p w14:paraId="57C43F5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EBEB450"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6.  Maksymalne nierówności podłoża z warstwy starej nawierzchni pod warstwy asfaltowe (pomiar łatą 4-metrową lub równoważną metodą)</w:t>
      </w:r>
    </w:p>
    <w:tbl>
      <w:tblPr>
        <w:tblW w:w="7410" w:type="dxa"/>
        <w:tblInd w:w="58" w:type="dxa"/>
        <w:tblLayout w:type="fixed"/>
        <w:tblCellMar>
          <w:left w:w="10" w:type="dxa"/>
          <w:right w:w="10" w:type="dxa"/>
        </w:tblCellMar>
        <w:tblLook w:val="0000" w:firstRow="0" w:lastRow="0" w:firstColumn="0" w:lastColumn="0" w:noHBand="0" w:noVBand="0"/>
      </w:tblPr>
      <w:tblGrid>
        <w:gridCol w:w="1725"/>
        <w:gridCol w:w="3165"/>
        <w:gridCol w:w="2520"/>
      </w:tblGrid>
      <w:tr w:rsidR="00C16E6A" w:rsidRPr="00C16E6A" w14:paraId="6F209878" w14:textId="77777777" w:rsidTr="000F0899">
        <w:tc>
          <w:tcPr>
            <w:tcW w:w="172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5183463" w14:textId="77777777" w:rsidR="00C16E6A" w:rsidRPr="00C16E6A" w:rsidRDefault="00C16E6A" w:rsidP="00C16E6A">
            <w:pPr>
              <w:pStyle w:val="Standard"/>
              <w:tabs>
                <w:tab w:val="left" w:pos="567"/>
              </w:tabs>
              <w:jc w:val="both"/>
              <w:rPr>
                <w:rFonts w:ascii="Aptos Display" w:hAnsi="Aptos Display"/>
                <w:b/>
                <w:bCs/>
                <w:sz w:val="18"/>
                <w:szCs w:val="18"/>
              </w:rPr>
            </w:pPr>
            <w:r w:rsidRPr="00C16E6A">
              <w:rPr>
                <w:rFonts w:ascii="Aptos Display" w:hAnsi="Aptos Display"/>
                <w:b/>
                <w:bCs/>
                <w:sz w:val="18"/>
                <w:szCs w:val="18"/>
              </w:rPr>
              <w:t>Klasa drogi</w:t>
            </w:r>
          </w:p>
        </w:tc>
        <w:tc>
          <w:tcPr>
            <w:tcW w:w="316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C9E6CD7" w14:textId="77777777" w:rsidR="00C16E6A" w:rsidRPr="00C16E6A" w:rsidRDefault="00C16E6A" w:rsidP="00C16E6A">
            <w:pPr>
              <w:pStyle w:val="Standard"/>
              <w:tabs>
                <w:tab w:val="left" w:pos="567"/>
              </w:tabs>
              <w:jc w:val="both"/>
              <w:rPr>
                <w:rFonts w:ascii="Aptos Display" w:hAnsi="Aptos Display"/>
                <w:b/>
                <w:bCs/>
                <w:sz w:val="18"/>
                <w:szCs w:val="18"/>
              </w:rPr>
            </w:pPr>
            <w:r w:rsidRPr="00C16E6A">
              <w:rPr>
                <w:rFonts w:ascii="Aptos Display" w:hAnsi="Aptos Display"/>
                <w:b/>
                <w:bCs/>
                <w:sz w:val="18"/>
                <w:szCs w:val="18"/>
              </w:rPr>
              <w:t>Element nawierzchni</w:t>
            </w:r>
          </w:p>
        </w:tc>
        <w:tc>
          <w:tcPr>
            <w:tcW w:w="25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44C25AC2" w14:textId="77777777" w:rsidR="00C16E6A" w:rsidRPr="00C16E6A" w:rsidRDefault="00C16E6A" w:rsidP="00C16E6A">
            <w:pPr>
              <w:pStyle w:val="Standard"/>
              <w:tabs>
                <w:tab w:val="left" w:pos="567"/>
              </w:tabs>
              <w:jc w:val="both"/>
              <w:rPr>
                <w:rFonts w:ascii="Aptos Display" w:hAnsi="Aptos Display"/>
                <w:b/>
                <w:bCs/>
                <w:sz w:val="18"/>
                <w:szCs w:val="18"/>
              </w:rPr>
            </w:pPr>
            <w:r w:rsidRPr="00C16E6A">
              <w:rPr>
                <w:rFonts w:ascii="Aptos Display" w:hAnsi="Aptos Display"/>
                <w:b/>
                <w:bCs/>
                <w:sz w:val="18"/>
                <w:szCs w:val="18"/>
              </w:rPr>
              <w:t>Maksymalna nierówność podłoża pod warstwę wiążącą [mm]</w:t>
            </w:r>
          </w:p>
        </w:tc>
      </w:tr>
      <w:tr w:rsidR="00C16E6A" w:rsidRPr="00C16E6A" w14:paraId="7F46870B" w14:textId="77777777" w:rsidTr="000F0899">
        <w:tc>
          <w:tcPr>
            <w:tcW w:w="1725" w:type="dxa"/>
            <w:tcBorders>
              <w:left w:val="single" w:sz="2" w:space="0" w:color="000000"/>
              <w:bottom w:val="single" w:sz="2" w:space="0" w:color="000000"/>
            </w:tcBorders>
            <w:tcMar>
              <w:top w:w="55" w:type="dxa"/>
              <w:left w:w="55" w:type="dxa"/>
              <w:bottom w:w="55" w:type="dxa"/>
              <w:right w:w="55" w:type="dxa"/>
            </w:tcMar>
            <w:vAlign w:val="center"/>
          </w:tcPr>
          <w:p w14:paraId="5086252F"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Z</w:t>
            </w:r>
          </w:p>
        </w:tc>
        <w:tc>
          <w:tcPr>
            <w:tcW w:w="3165" w:type="dxa"/>
            <w:tcBorders>
              <w:left w:val="single" w:sz="2" w:space="0" w:color="000000"/>
              <w:bottom w:val="single" w:sz="2" w:space="0" w:color="000000"/>
            </w:tcBorders>
            <w:tcMar>
              <w:top w:w="55" w:type="dxa"/>
              <w:left w:w="55" w:type="dxa"/>
              <w:bottom w:w="55" w:type="dxa"/>
              <w:right w:w="55" w:type="dxa"/>
            </w:tcMar>
            <w:vAlign w:val="center"/>
          </w:tcPr>
          <w:p w14:paraId="454D6400"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Pasy ruchu</w:t>
            </w:r>
          </w:p>
        </w:tc>
        <w:tc>
          <w:tcPr>
            <w:tcW w:w="252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5022B5E"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12</w:t>
            </w:r>
          </w:p>
        </w:tc>
      </w:tr>
    </w:tbl>
    <w:p w14:paraId="4FB79F4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266C21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Jeżeli nierówności  są większe niż dopuszczalne, to należy wyrównać podłoże. Rzędne wysokościowe podłoża oraz urządzeń usytuowanych w nawierzchni lub ją ograniczających powinny być zgodne z dokumentacją projektową. Z podłoża powinien być zapewniony odpływ wody. Nierówności podłoża (w tym powierzchnię istniejącej warstwy ścieralnej) należy wyrównać poprzez frezowanie lub wykonanie warstwy wyrównawczej. Wykonane w podłożu łaty z materiału o mniejszej sztywności (np. łaty z asfaltu lanego w betonie asfaltowym) należy usunąć, a powstałe w ten sposób ubytki wypełnić materiałem o właściwościach zbliżonych do materiału podstawowego (np. wypełnić betonem asfaltowym). W celu polepszenia połączenia między warstwami technologicznymi nawierzchni powierzchnia podłoża powinna być w ocenie wizualnej chropowata. Szerokie szczeliny w podłożu należy wypełnić odpowiednim materiałem, np. zalewami drogowymi według PN-EN 14188-1 lub PN-EN 14188-2 albo innymi materiałami według norm lub aprobat technicznych.</w:t>
      </w:r>
    </w:p>
    <w:p w14:paraId="4B31790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lastRenderedPageBreak/>
        <w:t xml:space="preserve">      Na podłożu wykazującym zniszczenia w postaci siatki spękań zmęczeniowych lub spękań poprzecznych zaleca się stosowanie membrany </w:t>
      </w:r>
      <w:proofErr w:type="spellStart"/>
      <w:r w:rsidRPr="00C16E6A">
        <w:rPr>
          <w:rFonts w:ascii="Aptos Display" w:hAnsi="Aptos Display"/>
          <w:sz w:val="18"/>
          <w:szCs w:val="18"/>
        </w:rPr>
        <w:t>przeciwspękaniowej</w:t>
      </w:r>
      <w:proofErr w:type="spellEnd"/>
      <w:r w:rsidRPr="00C16E6A">
        <w:rPr>
          <w:rFonts w:ascii="Aptos Display" w:hAnsi="Aptos Display"/>
          <w:sz w:val="18"/>
          <w:szCs w:val="18"/>
        </w:rPr>
        <w:t xml:space="preserve">, np. mieszanki mineralno-asfaltowej, warstwy SAMI lub z </w:t>
      </w:r>
      <w:proofErr w:type="spellStart"/>
      <w:r w:rsidRPr="00C16E6A">
        <w:rPr>
          <w:rFonts w:ascii="Aptos Display" w:hAnsi="Aptos Display"/>
          <w:sz w:val="18"/>
          <w:szCs w:val="18"/>
        </w:rPr>
        <w:t>geosyntetyków</w:t>
      </w:r>
      <w:proofErr w:type="spellEnd"/>
      <w:r w:rsidRPr="00C16E6A">
        <w:rPr>
          <w:rFonts w:ascii="Aptos Display" w:hAnsi="Aptos Display"/>
          <w:sz w:val="18"/>
          <w:szCs w:val="18"/>
        </w:rPr>
        <w:t xml:space="preserve"> według norm lub aprobat technicznych.</w:t>
      </w:r>
    </w:p>
    <w:p w14:paraId="43FDA923"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Próba technologiczna</w:t>
      </w:r>
    </w:p>
    <w:p w14:paraId="754E6D24"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5CBDFE94"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Nie dopuszcza się oceniania dokładności pracy otaczarki oraz prawidłowości składu mieszanki mineralnej na podstawie tzw. suchego </w:t>
      </w:r>
      <w:proofErr w:type="spellStart"/>
      <w:r w:rsidRPr="00C16E6A">
        <w:rPr>
          <w:rFonts w:ascii="Aptos Display" w:hAnsi="Aptos Display"/>
          <w:sz w:val="18"/>
          <w:szCs w:val="18"/>
        </w:rPr>
        <w:t>zarobu</w:t>
      </w:r>
      <w:proofErr w:type="spellEnd"/>
      <w:r w:rsidRPr="00C16E6A">
        <w:rPr>
          <w:rFonts w:ascii="Aptos Display" w:hAnsi="Aptos Display"/>
          <w:sz w:val="18"/>
          <w:szCs w:val="18"/>
        </w:rPr>
        <w:t>, z uwagi na możliwą segregację kruszywa.</w:t>
      </w:r>
    </w:p>
    <w:p w14:paraId="7FDC616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Mieszankę wyprodukowaną po ustabilizowaniu się pracy otaczarki należy zgromadzić w silosie lub załadować na samochód. Próbki do badań należy pobierać ze skrzyni samochodu zgodnie z metodą określoną w PN-EN 12697-27.</w:t>
      </w:r>
    </w:p>
    <w:p w14:paraId="4490E2D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Na podstawie uzyskanych wyników Inżynier podejmuje decyzję o wykonaniu odcinka próbnego.</w:t>
      </w:r>
    </w:p>
    <w:p w14:paraId="055B1DDD"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Odcinek próbny</w:t>
      </w:r>
    </w:p>
    <w:p w14:paraId="13954CE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Przed przystąpieniem do wykonania warstwy wiążącej z betonu asfaltowego Wykonawca wykona odcinek próbny celem uściślenia organizacji wytwarzania i układania oraz ustalenia warunków zagęszczania.</w:t>
      </w:r>
    </w:p>
    <w:p w14:paraId="61B3F46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Odcinek próbny powinien być zlokalizowany w miejscu uzgodnionym z Inżynierem. Powierzchnia odcinka próbnego powinna wynosić co najmniej 500 m2, a długość co najmniej 50 m. Na odcinku próbnym Wykonawca powinien użyć takich materiałów oraz sprzętu jakie zamierza stosować do wykonania warstwy.</w:t>
      </w:r>
    </w:p>
    <w:p w14:paraId="4FB5413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Wykonawca może przystąpić do realizacji robót po zaakceptowaniu przez Inżyniera technologii wbudowania i zagęszczania oraz wyników z odcinka próbnego.</w:t>
      </w:r>
    </w:p>
    <w:p w14:paraId="779363E5"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Połączenie </w:t>
      </w:r>
      <w:proofErr w:type="spellStart"/>
      <w:r w:rsidRPr="00C16E6A">
        <w:rPr>
          <w:rFonts w:ascii="Aptos Display" w:hAnsi="Aptos Display"/>
          <w:sz w:val="18"/>
          <w:szCs w:val="18"/>
        </w:rPr>
        <w:t>międzywarstwowe</w:t>
      </w:r>
      <w:proofErr w:type="spellEnd"/>
    </w:p>
    <w:p w14:paraId="6C6C39A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Uzyskanie wymaganej trwałości nawierzchni jest uzależnione od zapewnienia połączenia między warstwami i ich współpracy w przenoszeniu obciążenia nawierzchni ruchem. Podłoże powinno być skropione lepiszczem. Ma to na celu zwiększenie połączenia między warstwami konstrukcyjnymi oraz zabezpieczenie przed wnikaniem i zaleganiem wody między warstwami. Skropienie lepiszczem podłoża (np. podbudowa asfaltowa), przed ułożeniem warstwy wiążącej z betonu asfaltowego powinno być wykonane w ilości podanej w przeliczeniu na pozostałe lepiszcze, tj. 0,4 kg/m2, przy czym:</w:t>
      </w:r>
    </w:p>
    <w:p w14:paraId="0EEBD5FE" w14:textId="77777777" w:rsidR="00C16E6A" w:rsidRPr="00C16E6A" w:rsidRDefault="00C16E6A" w:rsidP="00C16E6A">
      <w:pPr>
        <w:pStyle w:val="Standard"/>
        <w:numPr>
          <w:ilvl w:val="0"/>
          <w:numId w:val="246"/>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zaleca się stosować emulsję modyfikowaną polimerem,</w:t>
      </w:r>
    </w:p>
    <w:p w14:paraId="087D3889" w14:textId="77777777" w:rsidR="00C16E6A" w:rsidRPr="00C16E6A" w:rsidRDefault="00C16E6A" w:rsidP="00C16E6A">
      <w:pPr>
        <w:pStyle w:val="Standard"/>
        <w:numPr>
          <w:ilvl w:val="0"/>
          <w:numId w:val="246"/>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46EE894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 W wypadku stosowania emulsji asfaltowej podłoże powinno być skropione 0,5 h przed układaniem warstwy asfaltowej w celu odparowania wody. Czas ten nie dotyczy skrapiania rampą zamontowaną na rozkładarce.</w:t>
      </w:r>
    </w:p>
    <w:p w14:paraId="48155AC2"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Wbudowanie mieszanki mineralno-asfaltowej</w:t>
      </w:r>
    </w:p>
    <w:p w14:paraId="7647A8E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Mieszankę mineralno-asfaltową można wbudowywać na podłożu przygotowanym zgodnie z zapisami w punktach 5.4 i 5.7. Temperatura podłoża pod rozkładaną warstwę nie może być niższa niż  +5</w:t>
      </w:r>
      <w:r w:rsidRPr="00C16E6A">
        <w:rPr>
          <w:rFonts w:ascii="Aptos Display" w:hAnsi="Aptos Display"/>
          <w:sz w:val="18"/>
          <w:szCs w:val="18"/>
          <w:vertAlign w:val="superscript"/>
        </w:rPr>
        <w:t>o</w:t>
      </w:r>
      <w:r w:rsidRPr="00C16E6A">
        <w:rPr>
          <w:rFonts w:ascii="Aptos Display" w:hAnsi="Aptos Display"/>
          <w:sz w:val="18"/>
          <w:szCs w:val="18"/>
        </w:rPr>
        <w:t>C. Transport mieszanki mineralno-asfaltowej asfaltowej powinien być zgodny z zaleceniami podanymi w punkcie 4.2. Mieszankę mineralno-asfaltową asfaltową należy wbudowywać w odpowiednich warunkach atmosferycznych. Temperatura otoczenia w ciągu doby nie powinna być niższa od temperatury podanej w tablicy 7. Temperatura otoczenia może być niższa w wypadku stosowania ogrzewania podłoża. Nie dopuszcza się układania mieszanki mineralno-asfaltowej asfaltowej podczas silnego wiatru (V &gt; 16 m/s). W wypadku stosowania mieszanek mineralno-asfaltowych z dodatkiem obniżającym temperaturę mieszania i wbudowania należy indywidualnie określić wymagane warunki otoczenia.</w:t>
      </w:r>
    </w:p>
    <w:p w14:paraId="3626A8D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0428FA2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7. Minimalna temperatura otoczenia na wysokości 2m podczas wykonywania warstwy wiążącej lub wyrównawczej z betonu asfaltowego</w:t>
      </w:r>
    </w:p>
    <w:tbl>
      <w:tblPr>
        <w:tblW w:w="7605" w:type="dxa"/>
        <w:tblInd w:w="58" w:type="dxa"/>
        <w:tblLayout w:type="fixed"/>
        <w:tblCellMar>
          <w:left w:w="10" w:type="dxa"/>
          <w:right w:w="10" w:type="dxa"/>
        </w:tblCellMar>
        <w:tblLook w:val="0000" w:firstRow="0" w:lastRow="0" w:firstColumn="0" w:lastColumn="0" w:noHBand="0" w:noVBand="0"/>
      </w:tblPr>
      <w:tblGrid>
        <w:gridCol w:w="2235"/>
        <w:gridCol w:w="2850"/>
        <w:gridCol w:w="2520"/>
      </w:tblGrid>
      <w:tr w:rsidR="00C16E6A" w:rsidRPr="00C16E6A" w14:paraId="059A2C02" w14:textId="77777777" w:rsidTr="000F0899">
        <w:tc>
          <w:tcPr>
            <w:tcW w:w="223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310A7A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Rodzaj robót</w:t>
            </w:r>
          </w:p>
        </w:tc>
        <w:tc>
          <w:tcPr>
            <w:tcW w:w="537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20FC2EBF"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Minimalna temperatura otoczenia  [°C]</w:t>
            </w:r>
          </w:p>
        </w:tc>
      </w:tr>
      <w:tr w:rsidR="00C16E6A" w:rsidRPr="00C16E6A" w14:paraId="13710630" w14:textId="77777777" w:rsidTr="000F0899">
        <w:tc>
          <w:tcPr>
            <w:tcW w:w="223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696FB4F" w14:textId="77777777" w:rsidR="00C16E6A" w:rsidRPr="00C16E6A" w:rsidRDefault="00C16E6A" w:rsidP="00C16E6A">
            <w:pPr>
              <w:tabs>
                <w:tab w:val="left" w:pos="567"/>
              </w:tabs>
              <w:jc w:val="both"/>
              <w:rPr>
                <w:rFonts w:ascii="Aptos Display" w:hAnsi="Aptos Display"/>
                <w:sz w:val="18"/>
                <w:szCs w:val="18"/>
              </w:rPr>
            </w:pPr>
          </w:p>
        </w:tc>
        <w:tc>
          <w:tcPr>
            <w:tcW w:w="2850" w:type="dxa"/>
            <w:tcBorders>
              <w:left w:val="single" w:sz="2" w:space="0" w:color="000000"/>
              <w:bottom w:val="single" w:sz="2" w:space="0" w:color="000000"/>
            </w:tcBorders>
            <w:tcMar>
              <w:top w:w="55" w:type="dxa"/>
              <w:left w:w="55" w:type="dxa"/>
              <w:bottom w:w="55" w:type="dxa"/>
              <w:right w:w="55" w:type="dxa"/>
            </w:tcMar>
            <w:vAlign w:val="center"/>
          </w:tcPr>
          <w:p w14:paraId="6933AA1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przed przystąpieniem do robót</w:t>
            </w:r>
          </w:p>
        </w:tc>
        <w:tc>
          <w:tcPr>
            <w:tcW w:w="252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E11FF0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 czasie robót</w:t>
            </w:r>
          </w:p>
        </w:tc>
      </w:tr>
      <w:tr w:rsidR="00C16E6A" w:rsidRPr="00C16E6A" w14:paraId="65708E55" w14:textId="77777777" w:rsidTr="000F0899">
        <w:tc>
          <w:tcPr>
            <w:tcW w:w="2235" w:type="dxa"/>
            <w:tcBorders>
              <w:left w:val="single" w:sz="2" w:space="0" w:color="000000"/>
              <w:bottom w:val="single" w:sz="2" w:space="0" w:color="000000"/>
            </w:tcBorders>
            <w:tcMar>
              <w:top w:w="55" w:type="dxa"/>
              <w:left w:w="55" w:type="dxa"/>
              <w:bottom w:w="55" w:type="dxa"/>
              <w:right w:w="55" w:type="dxa"/>
            </w:tcMar>
          </w:tcPr>
          <w:p w14:paraId="720708B8"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Warstwa wiążąca</w:t>
            </w:r>
          </w:p>
        </w:tc>
        <w:tc>
          <w:tcPr>
            <w:tcW w:w="2850" w:type="dxa"/>
            <w:tcBorders>
              <w:left w:val="single" w:sz="2" w:space="0" w:color="000000"/>
              <w:bottom w:val="single" w:sz="2" w:space="0" w:color="000000"/>
            </w:tcBorders>
            <w:tcMar>
              <w:top w:w="55" w:type="dxa"/>
              <w:left w:w="55" w:type="dxa"/>
              <w:bottom w:w="55" w:type="dxa"/>
              <w:right w:w="55" w:type="dxa"/>
            </w:tcMar>
          </w:tcPr>
          <w:p w14:paraId="12E67E45"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0</w:t>
            </w:r>
          </w:p>
        </w:tc>
        <w:tc>
          <w:tcPr>
            <w:tcW w:w="25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86E79F"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+5</w:t>
            </w:r>
          </w:p>
        </w:tc>
      </w:tr>
      <w:tr w:rsidR="00C16E6A" w:rsidRPr="00C16E6A" w14:paraId="02D398F3" w14:textId="77777777" w:rsidTr="000F0899">
        <w:tc>
          <w:tcPr>
            <w:tcW w:w="2235" w:type="dxa"/>
            <w:tcBorders>
              <w:left w:val="single" w:sz="2" w:space="0" w:color="000000"/>
              <w:bottom w:val="single" w:sz="2" w:space="0" w:color="000000"/>
            </w:tcBorders>
            <w:tcMar>
              <w:top w:w="55" w:type="dxa"/>
              <w:left w:w="55" w:type="dxa"/>
              <w:bottom w:w="55" w:type="dxa"/>
              <w:right w:w="55" w:type="dxa"/>
            </w:tcMar>
          </w:tcPr>
          <w:p w14:paraId="2A114F56"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Warstwa wyrównawcza</w:t>
            </w:r>
          </w:p>
        </w:tc>
        <w:tc>
          <w:tcPr>
            <w:tcW w:w="2850" w:type="dxa"/>
            <w:tcBorders>
              <w:left w:val="single" w:sz="2" w:space="0" w:color="000000"/>
              <w:bottom w:val="single" w:sz="2" w:space="0" w:color="000000"/>
            </w:tcBorders>
            <w:tcMar>
              <w:top w:w="55" w:type="dxa"/>
              <w:left w:w="55" w:type="dxa"/>
              <w:bottom w:w="55" w:type="dxa"/>
              <w:right w:w="55" w:type="dxa"/>
            </w:tcMar>
          </w:tcPr>
          <w:p w14:paraId="751D64C4"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0</w:t>
            </w:r>
          </w:p>
        </w:tc>
        <w:tc>
          <w:tcPr>
            <w:tcW w:w="2520" w:type="dxa"/>
            <w:tcBorders>
              <w:left w:val="single" w:sz="2" w:space="0" w:color="000000"/>
              <w:bottom w:val="single" w:sz="2" w:space="0" w:color="000000"/>
              <w:right w:val="single" w:sz="2" w:space="0" w:color="000000"/>
            </w:tcBorders>
            <w:tcMar>
              <w:top w:w="55" w:type="dxa"/>
              <w:left w:w="55" w:type="dxa"/>
              <w:bottom w:w="55" w:type="dxa"/>
              <w:right w:w="55" w:type="dxa"/>
            </w:tcMar>
          </w:tcPr>
          <w:p w14:paraId="03AF9AD5"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+5</w:t>
            </w:r>
          </w:p>
        </w:tc>
      </w:tr>
    </w:tbl>
    <w:p w14:paraId="0A9F6544"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FFCA40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Właściwości wykonanej warstwy powinny spełniać warunki podane w tablicy 8.</w:t>
      </w:r>
    </w:p>
    <w:p w14:paraId="3A2D14C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8. Właściwości warstwy AC</w:t>
      </w:r>
    </w:p>
    <w:tbl>
      <w:tblPr>
        <w:tblW w:w="9638" w:type="dxa"/>
        <w:tblInd w:w="58" w:type="dxa"/>
        <w:tblLayout w:type="fixed"/>
        <w:tblCellMar>
          <w:left w:w="10" w:type="dxa"/>
          <w:right w:w="10" w:type="dxa"/>
        </w:tblCellMar>
        <w:tblLook w:val="0000" w:firstRow="0" w:lastRow="0" w:firstColumn="0" w:lastColumn="0" w:noHBand="0" w:noVBand="0"/>
      </w:tblPr>
      <w:tblGrid>
        <w:gridCol w:w="2410"/>
        <w:gridCol w:w="2409"/>
        <w:gridCol w:w="2409"/>
        <w:gridCol w:w="2410"/>
      </w:tblGrid>
      <w:tr w:rsidR="00C16E6A" w:rsidRPr="00C16E6A" w14:paraId="6E9B4592" w14:textId="77777777" w:rsidTr="000F0899">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E82A6A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Typ i wymiar mieszanki</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540A8D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Projektowana grubość warstwy technologicznej [cm]</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C9B0FB6" w14:textId="77777777" w:rsidR="00C16E6A" w:rsidRPr="00C16E6A" w:rsidRDefault="00C16E6A" w:rsidP="00C16E6A">
            <w:pPr>
              <w:pStyle w:val="Standard"/>
              <w:tabs>
                <w:tab w:val="left" w:pos="567"/>
              </w:tabs>
              <w:spacing w:before="120"/>
              <w:jc w:val="both"/>
              <w:rPr>
                <w:rFonts w:ascii="Aptos Display" w:hAnsi="Aptos Display"/>
                <w:sz w:val="18"/>
                <w:szCs w:val="18"/>
              </w:rPr>
            </w:pPr>
            <w:r w:rsidRPr="00C16E6A">
              <w:rPr>
                <w:rFonts w:ascii="Aptos Display" w:hAnsi="Aptos Display"/>
                <w:sz w:val="18"/>
                <w:szCs w:val="18"/>
              </w:rPr>
              <w:t>Wskaźnik zagęszczenia</w:t>
            </w:r>
          </w:p>
          <w:p w14:paraId="23B6826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2BB54F4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Zawartość wolnych przestrzeni w warstwie</w:t>
            </w:r>
          </w:p>
          <w:p w14:paraId="65AE666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[%(v/v)]</w:t>
            </w:r>
          </w:p>
        </w:tc>
      </w:tr>
      <w:tr w:rsidR="00C16E6A" w:rsidRPr="00C16E6A" w14:paraId="334EB7FA" w14:textId="77777777" w:rsidTr="000F0899">
        <w:tc>
          <w:tcPr>
            <w:tcW w:w="2409" w:type="dxa"/>
            <w:tcBorders>
              <w:left w:val="single" w:sz="2" w:space="0" w:color="000000"/>
              <w:bottom w:val="single" w:sz="2" w:space="0" w:color="000000"/>
            </w:tcBorders>
            <w:tcMar>
              <w:top w:w="55" w:type="dxa"/>
              <w:left w:w="55" w:type="dxa"/>
              <w:bottom w:w="55" w:type="dxa"/>
              <w:right w:w="55" w:type="dxa"/>
            </w:tcMar>
            <w:vAlign w:val="center"/>
          </w:tcPr>
          <w:p w14:paraId="55C8EF2B"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lastRenderedPageBreak/>
              <w:t>AC16W,  KR3</w:t>
            </w:r>
          </w:p>
        </w:tc>
        <w:tc>
          <w:tcPr>
            <w:tcW w:w="2409" w:type="dxa"/>
            <w:tcBorders>
              <w:left w:val="single" w:sz="2" w:space="0" w:color="000000"/>
              <w:bottom w:val="single" w:sz="2" w:space="0" w:color="000000"/>
            </w:tcBorders>
            <w:tcMar>
              <w:top w:w="55" w:type="dxa"/>
              <w:left w:w="55" w:type="dxa"/>
              <w:bottom w:w="55" w:type="dxa"/>
              <w:right w:w="55" w:type="dxa"/>
            </w:tcMar>
            <w:vAlign w:val="center"/>
          </w:tcPr>
          <w:p w14:paraId="188C2BA6"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wiążąca 5cm</w:t>
            </w:r>
          </w:p>
          <w:p w14:paraId="54734FC7"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wiążąca 6cm</w:t>
            </w:r>
          </w:p>
        </w:tc>
        <w:tc>
          <w:tcPr>
            <w:tcW w:w="2409" w:type="dxa"/>
            <w:tcBorders>
              <w:left w:val="single" w:sz="2" w:space="0" w:color="000000"/>
              <w:bottom w:val="single" w:sz="2" w:space="0" w:color="000000"/>
            </w:tcBorders>
            <w:tcMar>
              <w:top w:w="55" w:type="dxa"/>
              <w:left w:w="55" w:type="dxa"/>
              <w:bottom w:w="55" w:type="dxa"/>
              <w:right w:w="55" w:type="dxa"/>
            </w:tcMar>
            <w:vAlign w:val="center"/>
          </w:tcPr>
          <w:p w14:paraId="66C86247"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 98</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06F2798" w14:textId="77777777" w:rsidR="00C16E6A" w:rsidRPr="00C16E6A" w:rsidRDefault="00C16E6A" w:rsidP="00C16E6A">
            <w:pPr>
              <w:pStyle w:val="Standard"/>
              <w:tabs>
                <w:tab w:val="left" w:pos="567"/>
              </w:tabs>
              <w:spacing w:before="60" w:after="60"/>
              <w:jc w:val="both"/>
              <w:rPr>
                <w:rFonts w:ascii="Aptos Display" w:hAnsi="Aptos Display"/>
                <w:sz w:val="18"/>
                <w:szCs w:val="18"/>
              </w:rPr>
            </w:pPr>
            <w:r w:rsidRPr="00C16E6A">
              <w:rPr>
                <w:rFonts w:ascii="Aptos Display" w:hAnsi="Aptos Display"/>
                <w:sz w:val="18"/>
                <w:szCs w:val="18"/>
              </w:rPr>
              <w:t>4,5 ÷ 8,0</w:t>
            </w:r>
          </w:p>
        </w:tc>
      </w:tr>
    </w:tbl>
    <w:p w14:paraId="6DF4CFC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3D3FCF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Mieszanka mineralno-asfaltowa powinna być wbudowywana rozkładarką wyposażoną w układ automatycznego sterowania grubości warstwy i utrzymywania niwelety zgodnie z dokumentacją projektową. W miejscach niedostępnych dla sprzętu dopuszcza się wbudowywanie ręczne. Grubość wykonywanej warstwy powinna być sprawdzana co 25 m, w co najmniej trzech miejscach (w osi i przy brzegach warstwy). Warstwy wałowane powinny być równomiernie zagęszczone ciężkimi walcami drogowymi. Do warstw z betonu asfaltowego należy stosować walce drogowe stalowe gładkie z możliwością wibracji, oscylacji lub walce ogumione.</w:t>
      </w:r>
    </w:p>
    <w:p w14:paraId="569BF9A0"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Zabezpieczenie siatką polipropylenową nawierzchni</w:t>
      </w:r>
    </w:p>
    <w:p w14:paraId="38C458E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Na połączeniach starej i nowej konstrukcji na szerokości ±1 m należy ułożyć </w:t>
      </w:r>
      <w:proofErr w:type="spellStart"/>
      <w:r w:rsidRPr="00C16E6A">
        <w:rPr>
          <w:rFonts w:ascii="Aptos Display" w:hAnsi="Aptos Display"/>
          <w:sz w:val="18"/>
          <w:szCs w:val="18"/>
        </w:rPr>
        <w:t>geosiatkę</w:t>
      </w:r>
      <w:proofErr w:type="spellEnd"/>
      <w:r w:rsidRPr="00C16E6A">
        <w:rPr>
          <w:rFonts w:ascii="Aptos Display" w:hAnsi="Aptos Display"/>
          <w:sz w:val="18"/>
          <w:szCs w:val="18"/>
        </w:rPr>
        <w:t xml:space="preserve"> z włókien szklanych o wytrzymałość 100/100 kN/m.</w:t>
      </w:r>
    </w:p>
    <w:p w14:paraId="5F9441DB"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Wbudowanie </w:t>
      </w:r>
      <w:proofErr w:type="spellStart"/>
      <w:r w:rsidRPr="00C16E6A">
        <w:rPr>
          <w:rFonts w:ascii="Aptos Display" w:hAnsi="Aptos Display"/>
          <w:sz w:val="18"/>
          <w:szCs w:val="18"/>
        </w:rPr>
        <w:t>geosiatki</w:t>
      </w:r>
      <w:proofErr w:type="spellEnd"/>
    </w:p>
    <w:p w14:paraId="55AF4C8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ab/>
        <w:t xml:space="preserve">     </w:t>
      </w:r>
      <w:proofErr w:type="spellStart"/>
      <w:r w:rsidRPr="00C16E6A">
        <w:rPr>
          <w:rFonts w:ascii="Aptos Display" w:hAnsi="Aptos Display"/>
          <w:sz w:val="18"/>
          <w:szCs w:val="18"/>
        </w:rPr>
        <w:t>Geosiatkę</w:t>
      </w:r>
      <w:proofErr w:type="spellEnd"/>
      <w:r w:rsidRPr="00C16E6A">
        <w:rPr>
          <w:rFonts w:ascii="Aptos Display" w:hAnsi="Aptos Display"/>
          <w:sz w:val="18"/>
          <w:szCs w:val="18"/>
        </w:rPr>
        <w:t xml:space="preserve"> można układać ręcznie lub za pomocą układarki przez rozwijanie ze szpuli. Podłoże, na którym ma być ułożona </w:t>
      </w:r>
      <w:proofErr w:type="spellStart"/>
      <w:r w:rsidRPr="00C16E6A">
        <w:rPr>
          <w:rFonts w:ascii="Aptos Display" w:hAnsi="Aptos Display"/>
          <w:sz w:val="18"/>
          <w:szCs w:val="18"/>
        </w:rPr>
        <w:t>geosiatka</w:t>
      </w:r>
      <w:proofErr w:type="spellEnd"/>
      <w:r w:rsidRPr="00C16E6A">
        <w:rPr>
          <w:rFonts w:ascii="Aptos Display" w:hAnsi="Aptos Display"/>
          <w:sz w:val="18"/>
          <w:szCs w:val="18"/>
        </w:rPr>
        <w:t>, musi być suche, czyste i równe.</w:t>
      </w:r>
    </w:p>
    <w:p w14:paraId="41175B9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Na przygotowanym podłożu należy wykonać skropienie emulsją asfaltową zgodnie z zaleceniami ST D-04.03.01. </w:t>
      </w:r>
      <w:proofErr w:type="spellStart"/>
      <w:r w:rsidRPr="00C16E6A">
        <w:rPr>
          <w:rFonts w:ascii="Aptos Display" w:hAnsi="Aptos Display"/>
          <w:sz w:val="18"/>
          <w:szCs w:val="18"/>
        </w:rPr>
        <w:t>Geosiatkę</w:t>
      </w:r>
      <w:proofErr w:type="spellEnd"/>
      <w:r w:rsidRPr="00C16E6A">
        <w:rPr>
          <w:rFonts w:ascii="Aptos Display" w:hAnsi="Aptos Display"/>
          <w:sz w:val="18"/>
          <w:szCs w:val="18"/>
        </w:rPr>
        <w:t xml:space="preserve"> instaluje się powierzchnią pokrytą środkiem adhezyjnym do dołu, przyklejając siatkę do istniejącej warstwy asfaltowej. W przypadku miejscowych problemów z przyklejeniem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można przytwierdzić </w:t>
      </w:r>
      <w:proofErr w:type="spellStart"/>
      <w:r w:rsidRPr="00C16E6A">
        <w:rPr>
          <w:rFonts w:ascii="Aptos Display" w:hAnsi="Aptos Display"/>
          <w:sz w:val="18"/>
          <w:szCs w:val="18"/>
        </w:rPr>
        <w:t>geosiatkę</w:t>
      </w:r>
      <w:proofErr w:type="spellEnd"/>
      <w:r w:rsidRPr="00C16E6A">
        <w:rPr>
          <w:rFonts w:ascii="Aptos Display" w:hAnsi="Aptos Display"/>
          <w:sz w:val="18"/>
          <w:szCs w:val="18"/>
        </w:rPr>
        <w:t xml:space="preserve"> kołkami</w:t>
      </w:r>
      <w:r w:rsidRPr="00C16E6A">
        <w:rPr>
          <w:rFonts w:ascii="Aptos Display" w:hAnsi="Aptos Display"/>
          <w:sz w:val="18"/>
          <w:szCs w:val="18"/>
        </w:rPr>
        <w:tab/>
        <w:t xml:space="preserve">Zakłady poprzeczne i podłużne kolejnych pasm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wykonuje się o szerokości</w:t>
      </w:r>
      <w:r w:rsidRPr="00C16E6A">
        <w:rPr>
          <w:rFonts w:ascii="Aptos Display" w:hAnsi="Aptos Display"/>
          <w:sz w:val="18"/>
          <w:szCs w:val="18"/>
        </w:rPr>
        <w:br/>
        <w:t xml:space="preserve">min. 30cm, wg zaleceń producenta.  </w:t>
      </w:r>
      <w:r w:rsidRPr="00C16E6A">
        <w:rPr>
          <w:rFonts w:ascii="Aptos Display" w:hAnsi="Aptos Display"/>
          <w:sz w:val="18"/>
          <w:szCs w:val="18"/>
        </w:rPr>
        <w:tab/>
        <w:t xml:space="preserve">Po rozłożeniu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konieczne jest </w:t>
      </w:r>
      <w:proofErr w:type="spellStart"/>
      <w:r w:rsidRPr="00C16E6A">
        <w:rPr>
          <w:rFonts w:ascii="Aptos Display" w:hAnsi="Aptos Display"/>
          <w:sz w:val="18"/>
          <w:szCs w:val="18"/>
        </w:rPr>
        <w:t>przewałowanie</w:t>
      </w:r>
      <w:proofErr w:type="spellEnd"/>
      <w:r w:rsidRPr="00C16E6A">
        <w:rPr>
          <w:rFonts w:ascii="Aptos Display" w:hAnsi="Aptos Display"/>
          <w:sz w:val="18"/>
          <w:szCs w:val="18"/>
        </w:rPr>
        <w:t xml:space="preserve"> materiału walcem ogumionym. Koła walca muszą być czyste i nie mogą być pokryte asfaltem Nie dopuszcza się ruchu samochodów bezpośrednio po ułożonej warstwie siatki za wyjątkiem samochodów dowożących mieszankę mineralno-asfaltową. Powinny one jeździć powoli, unikając gwałtownych skrętów, hamowań i przyspieszeń. Rozłożona </w:t>
      </w:r>
      <w:proofErr w:type="spellStart"/>
      <w:r w:rsidRPr="00C16E6A">
        <w:rPr>
          <w:rFonts w:ascii="Aptos Display" w:hAnsi="Aptos Display"/>
          <w:sz w:val="18"/>
          <w:szCs w:val="18"/>
        </w:rPr>
        <w:t>geosiatka</w:t>
      </w:r>
      <w:proofErr w:type="spellEnd"/>
      <w:r w:rsidRPr="00C16E6A">
        <w:rPr>
          <w:rFonts w:ascii="Aptos Display" w:hAnsi="Aptos Display"/>
          <w:sz w:val="18"/>
          <w:szCs w:val="18"/>
        </w:rPr>
        <w:t xml:space="preserve"> powinna być przykryta warstwą mieszanki mineralno-asfaltowej tego samego dnia pod warunkiem zachowania wymagań odnośnie warunków pogodowych oraz zgodnie z zaleceniami technologicznymi ST D-05.03.05b. </w:t>
      </w:r>
      <w:r w:rsidRPr="00C16E6A">
        <w:rPr>
          <w:rFonts w:ascii="Aptos Display" w:hAnsi="Aptos Display"/>
          <w:sz w:val="18"/>
          <w:szCs w:val="18"/>
        </w:rPr>
        <w:tab/>
        <w:t>Maksymalna temperatura mieszanki mineralno-asfaltowej układanej na warstwie siatki nie może przekraczać180 st. C.</w:t>
      </w:r>
    </w:p>
    <w:p w14:paraId="382272F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1CA090BF"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KONTROLA JAKOŚCI ROBÓT</w:t>
      </w:r>
    </w:p>
    <w:p w14:paraId="56DDB94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kontroli jakości robót</w:t>
      </w:r>
    </w:p>
    <w:p w14:paraId="1319434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kontroli jakości robót podano w SST D-00.00.00 Wymagania ogólne pkt 6.</w:t>
      </w:r>
    </w:p>
    <w:p w14:paraId="4B3742B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Badania przed przystąpieniem do robót</w:t>
      </w:r>
    </w:p>
    <w:p w14:paraId="2206BE8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Przed przystąpieniem do robót Wykonawca powinien:</w:t>
      </w:r>
    </w:p>
    <w:p w14:paraId="77C8BB73" w14:textId="77777777" w:rsidR="00C16E6A" w:rsidRPr="00C16E6A" w:rsidRDefault="00C16E6A" w:rsidP="00C16E6A">
      <w:pPr>
        <w:pStyle w:val="Standard"/>
        <w:numPr>
          <w:ilvl w:val="0"/>
          <w:numId w:val="247"/>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ACC2CA0" w14:textId="77777777" w:rsidR="00C16E6A" w:rsidRPr="00C16E6A" w:rsidRDefault="00C16E6A" w:rsidP="00C16E6A">
      <w:pPr>
        <w:pStyle w:val="Standard"/>
        <w:numPr>
          <w:ilvl w:val="0"/>
          <w:numId w:val="247"/>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ew. wykonać własne badania właściwości materiałów przeznaczonych do wykonania robót, określone przez Inżyniera.</w:t>
      </w:r>
    </w:p>
    <w:p w14:paraId="35D8EE1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Wszystkie dokumenty oraz wyniki badań Wykonawca przedstawia Inżynierowi do akceptacji.</w:t>
      </w:r>
    </w:p>
    <w:p w14:paraId="5E32947D"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Badania w czasie robót</w:t>
      </w:r>
    </w:p>
    <w:p w14:paraId="557758B9"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Częstotliwość oraz zakres badań i pomiarów</w:t>
      </w:r>
    </w:p>
    <w:p w14:paraId="5E939ED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Częstotliwość oraz zakres badań i pomiarów w czasie wytwarzania mieszanki mineralno-asfaltowej podano w tablicy 9.</w:t>
      </w:r>
    </w:p>
    <w:p w14:paraId="6040FAE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7E5C86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9. Zakres oraz częstotliwość badań i pomiarów w czasie wytwarzania i wbudowywania mieszanki mineralno-asfaltowej.</w:t>
      </w:r>
    </w:p>
    <w:tbl>
      <w:tblPr>
        <w:tblW w:w="9190" w:type="dxa"/>
        <w:tblInd w:w="78" w:type="dxa"/>
        <w:tblLayout w:type="fixed"/>
        <w:tblCellMar>
          <w:left w:w="10" w:type="dxa"/>
          <w:right w:w="10" w:type="dxa"/>
        </w:tblCellMar>
        <w:tblLook w:val="0000" w:firstRow="0" w:lastRow="0" w:firstColumn="0" w:lastColumn="0" w:noHBand="0" w:noVBand="0"/>
      </w:tblPr>
      <w:tblGrid>
        <w:gridCol w:w="513"/>
        <w:gridCol w:w="4111"/>
        <w:gridCol w:w="4566"/>
      </w:tblGrid>
      <w:tr w:rsidR="00C16E6A" w:rsidRPr="00C16E6A" w14:paraId="03D78533" w14:textId="77777777" w:rsidTr="000F0899">
        <w:trPr>
          <w:cantSplit/>
          <w:trHeight w:val="278"/>
        </w:trPr>
        <w:tc>
          <w:tcPr>
            <w:tcW w:w="513" w:type="dxa"/>
            <w:tcBorders>
              <w:top w:val="single" w:sz="6" w:space="0" w:color="000000"/>
              <w:left w:val="single" w:sz="6" w:space="0" w:color="000000"/>
              <w:bottom w:val="single" w:sz="4" w:space="0" w:color="000000"/>
            </w:tcBorders>
            <w:tcMar>
              <w:top w:w="0" w:type="dxa"/>
              <w:left w:w="70" w:type="dxa"/>
              <w:bottom w:w="0" w:type="dxa"/>
              <w:right w:w="70" w:type="dxa"/>
            </w:tcMar>
          </w:tcPr>
          <w:p w14:paraId="0547085E"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Lp.</w:t>
            </w:r>
          </w:p>
        </w:tc>
        <w:tc>
          <w:tcPr>
            <w:tcW w:w="4111" w:type="dxa"/>
            <w:tcBorders>
              <w:top w:val="single" w:sz="6" w:space="0" w:color="000000"/>
              <w:left w:val="single" w:sz="6" w:space="0" w:color="000000"/>
              <w:bottom w:val="single" w:sz="4" w:space="0" w:color="000000"/>
            </w:tcBorders>
            <w:tcMar>
              <w:top w:w="0" w:type="dxa"/>
              <w:left w:w="70" w:type="dxa"/>
              <w:bottom w:w="0" w:type="dxa"/>
              <w:right w:w="70" w:type="dxa"/>
            </w:tcMar>
          </w:tcPr>
          <w:p w14:paraId="1118C0EA"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Wyszczególnienie badań</w:t>
            </w:r>
          </w:p>
        </w:tc>
        <w:tc>
          <w:tcPr>
            <w:tcW w:w="4566" w:type="dxa"/>
            <w:tcBorders>
              <w:top w:val="single" w:sz="6" w:space="0" w:color="000000"/>
              <w:left w:val="single" w:sz="6" w:space="0" w:color="000000"/>
              <w:bottom w:val="single" w:sz="4" w:space="0" w:color="000000"/>
              <w:right w:val="single" w:sz="6" w:space="0" w:color="000000"/>
            </w:tcBorders>
            <w:tcMar>
              <w:top w:w="0" w:type="dxa"/>
              <w:left w:w="70" w:type="dxa"/>
              <w:bottom w:w="0" w:type="dxa"/>
              <w:right w:w="70" w:type="dxa"/>
            </w:tcMar>
          </w:tcPr>
          <w:p w14:paraId="7DAD7E69"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Częstość badań</w:t>
            </w:r>
          </w:p>
        </w:tc>
      </w:tr>
      <w:tr w:rsidR="00C16E6A" w:rsidRPr="00C16E6A" w14:paraId="51233178" w14:textId="77777777" w:rsidTr="000F0899">
        <w:trPr>
          <w:trHeight w:val="320"/>
        </w:trPr>
        <w:tc>
          <w:tcPr>
            <w:tcW w:w="9190" w:type="dxa"/>
            <w:gridSpan w:val="3"/>
            <w:tcBorders>
              <w:top w:val="single" w:sz="4" w:space="0" w:color="000000"/>
              <w:left w:val="single" w:sz="6" w:space="0" w:color="000000"/>
              <w:bottom w:val="single" w:sz="6" w:space="0" w:color="000000"/>
              <w:right w:val="single" w:sz="6" w:space="0" w:color="000000"/>
            </w:tcBorders>
            <w:tcMar>
              <w:top w:w="0" w:type="dxa"/>
              <w:left w:w="70" w:type="dxa"/>
              <w:bottom w:w="0" w:type="dxa"/>
              <w:right w:w="70" w:type="dxa"/>
            </w:tcMar>
          </w:tcPr>
          <w:p w14:paraId="7E1D9D29"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I. Badanie kruszyw</w:t>
            </w:r>
          </w:p>
        </w:tc>
      </w:tr>
      <w:tr w:rsidR="00C16E6A" w:rsidRPr="00C16E6A" w14:paraId="577EDBB6" w14:textId="77777777" w:rsidTr="000F0899">
        <w:trPr>
          <w:trHeight w:val="240"/>
        </w:trPr>
        <w:tc>
          <w:tcPr>
            <w:tcW w:w="513" w:type="dxa"/>
            <w:tcBorders>
              <w:top w:val="single" w:sz="6" w:space="0" w:color="000000"/>
              <w:left w:val="single" w:sz="6" w:space="0" w:color="000000"/>
            </w:tcBorders>
            <w:tcMar>
              <w:top w:w="0" w:type="dxa"/>
              <w:left w:w="70" w:type="dxa"/>
              <w:bottom w:w="0" w:type="dxa"/>
              <w:right w:w="70" w:type="dxa"/>
            </w:tcMar>
          </w:tcPr>
          <w:p w14:paraId="4E2DA0EF"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w:t>
            </w:r>
          </w:p>
        </w:tc>
        <w:tc>
          <w:tcPr>
            <w:tcW w:w="4111" w:type="dxa"/>
            <w:tcBorders>
              <w:left w:val="single" w:sz="6" w:space="0" w:color="000000"/>
            </w:tcBorders>
            <w:tcMar>
              <w:top w:w="0" w:type="dxa"/>
              <w:left w:w="70" w:type="dxa"/>
              <w:bottom w:w="0" w:type="dxa"/>
              <w:right w:w="70" w:type="dxa"/>
            </w:tcMar>
          </w:tcPr>
          <w:p w14:paraId="4783D095"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Uziarnienie kruszywa,</w:t>
            </w:r>
          </w:p>
        </w:tc>
        <w:tc>
          <w:tcPr>
            <w:tcW w:w="4566" w:type="dxa"/>
            <w:tcBorders>
              <w:left w:val="single" w:sz="6" w:space="0" w:color="000000"/>
              <w:right w:val="single" w:sz="6" w:space="0" w:color="000000"/>
            </w:tcBorders>
            <w:tcMar>
              <w:top w:w="0" w:type="dxa"/>
              <w:left w:w="70" w:type="dxa"/>
              <w:bottom w:w="0" w:type="dxa"/>
              <w:right w:w="70" w:type="dxa"/>
            </w:tcMar>
          </w:tcPr>
          <w:p w14:paraId="26E5C337"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 raz na 2000 t i w przypadku wątpliwości</w:t>
            </w:r>
          </w:p>
        </w:tc>
      </w:tr>
      <w:tr w:rsidR="00C16E6A" w:rsidRPr="00C16E6A" w14:paraId="7A153F0C" w14:textId="77777777" w:rsidTr="000F0899">
        <w:trPr>
          <w:cantSplit/>
        </w:trPr>
        <w:tc>
          <w:tcPr>
            <w:tcW w:w="513" w:type="dxa"/>
            <w:tcBorders>
              <w:top w:val="single" w:sz="6" w:space="0" w:color="000000"/>
              <w:left w:val="single" w:sz="6" w:space="0" w:color="000000"/>
              <w:bottom w:val="single" w:sz="6" w:space="0" w:color="000000"/>
            </w:tcBorders>
            <w:tcMar>
              <w:top w:w="0" w:type="dxa"/>
              <w:left w:w="70" w:type="dxa"/>
              <w:bottom w:w="0" w:type="dxa"/>
              <w:right w:w="70" w:type="dxa"/>
            </w:tcMar>
          </w:tcPr>
          <w:p w14:paraId="38BFC0F1"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2.</w:t>
            </w:r>
          </w:p>
        </w:tc>
        <w:tc>
          <w:tcPr>
            <w:tcW w:w="4111" w:type="dxa"/>
            <w:tcBorders>
              <w:top w:val="single" w:sz="6" w:space="0" w:color="000000"/>
              <w:left w:val="single" w:sz="6" w:space="0" w:color="000000"/>
              <w:bottom w:val="single" w:sz="6" w:space="0" w:color="000000"/>
            </w:tcBorders>
            <w:tcMar>
              <w:top w:w="0" w:type="dxa"/>
              <w:left w:w="70" w:type="dxa"/>
              <w:bottom w:w="0" w:type="dxa"/>
              <w:right w:w="70" w:type="dxa"/>
            </w:tcMar>
          </w:tcPr>
          <w:p w14:paraId="2F599FA4"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Kształt, wskaźnik ziaren rozkruszonych itp.</w:t>
            </w:r>
          </w:p>
        </w:tc>
        <w:tc>
          <w:tcPr>
            <w:tcW w:w="456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1C4E1200"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W przypadku wątpliwości</w:t>
            </w:r>
          </w:p>
        </w:tc>
      </w:tr>
      <w:tr w:rsidR="00C16E6A" w:rsidRPr="00C16E6A" w14:paraId="2D1FA9F1" w14:textId="77777777" w:rsidTr="000F0899">
        <w:trPr>
          <w:cantSplit/>
        </w:trPr>
        <w:tc>
          <w:tcPr>
            <w:tcW w:w="513" w:type="dxa"/>
            <w:tcBorders>
              <w:top w:val="single" w:sz="6" w:space="0" w:color="000000"/>
              <w:left w:val="single" w:sz="6" w:space="0" w:color="000000"/>
              <w:bottom w:val="single" w:sz="6" w:space="0" w:color="000000"/>
            </w:tcBorders>
            <w:tcMar>
              <w:top w:w="0" w:type="dxa"/>
              <w:left w:w="70" w:type="dxa"/>
              <w:bottom w:w="0" w:type="dxa"/>
              <w:right w:w="70" w:type="dxa"/>
            </w:tcMar>
          </w:tcPr>
          <w:p w14:paraId="1C20A047"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3.</w:t>
            </w:r>
          </w:p>
        </w:tc>
        <w:tc>
          <w:tcPr>
            <w:tcW w:w="4111" w:type="dxa"/>
            <w:tcBorders>
              <w:top w:val="single" w:sz="6" w:space="0" w:color="000000"/>
              <w:left w:val="single" w:sz="6" w:space="0" w:color="000000"/>
              <w:bottom w:val="single" w:sz="6" w:space="0" w:color="000000"/>
            </w:tcBorders>
            <w:tcMar>
              <w:top w:w="0" w:type="dxa"/>
              <w:left w:w="70" w:type="dxa"/>
              <w:bottom w:w="0" w:type="dxa"/>
              <w:right w:w="70" w:type="dxa"/>
            </w:tcMar>
          </w:tcPr>
          <w:p w14:paraId="2AB19372"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Uziarnienie wypełniacza</w:t>
            </w:r>
          </w:p>
        </w:tc>
        <w:tc>
          <w:tcPr>
            <w:tcW w:w="456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7972331C"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Według wskazań planu jakości producenta</w:t>
            </w:r>
          </w:p>
        </w:tc>
      </w:tr>
      <w:tr w:rsidR="00C16E6A" w:rsidRPr="00C16E6A" w14:paraId="2192A3A5" w14:textId="77777777" w:rsidTr="000F0899">
        <w:trPr>
          <w:trHeight w:val="320"/>
        </w:trPr>
        <w:tc>
          <w:tcPr>
            <w:tcW w:w="9190" w:type="dxa"/>
            <w:gridSpan w:val="3"/>
            <w:tcBorders>
              <w:top w:val="single" w:sz="4" w:space="0" w:color="000000"/>
              <w:left w:val="single" w:sz="6" w:space="0" w:color="000000"/>
              <w:bottom w:val="single" w:sz="6" w:space="0" w:color="000000"/>
              <w:right w:val="single" w:sz="6" w:space="0" w:color="000000"/>
            </w:tcBorders>
            <w:tcMar>
              <w:top w:w="0" w:type="dxa"/>
              <w:left w:w="70" w:type="dxa"/>
              <w:bottom w:w="0" w:type="dxa"/>
              <w:right w:w="70" w:type="dxa"/>
            </w:tcMar>
          </w:tcPr>
          <w:p w14:paraId="32C74444"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II. Badanie asfaltu</w:t>
            </w:r>
          </w:p>
        </w:tc>
      </w:tr>
      <w:tr w:rsidR="00C16E6A" w:rsidRPr="00C16E6A" w14:paraId="671DC5B5" w14:textId="77777777" w:rsidTr="000F0899">
        <w:trPr>
          <w:cantSplit/>
          <w:trHeight w:val="320"/>
        </w:trPr>
        <w:tc>
          <w:tcPr>
            <w:tcW w:w="513" w:type="dxa"/>
            <w:tcBorders>
              <w:left w:val="single" w:sz="6" w:space="0" w:color="000000"/>
              <w:bottom w:val="single" w:sz="6" w:space="0" w:color="000000"/>
            </w:tcBorders>
            <w:tcMar>
              <w:top w:w="0" w:type="dxa"/>
              <w:left w:w="70" w:type="dxa"/>
              <w:bottom w:w="0" w:type="dxa"/>
              <w:right w:w="70" w:type="dxa"/>
            </w:tcMar>
          </w:tcPr>
          <w:p w14:paraId="119CBA99"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w:t>
            </w:r>
          </w:p>
        </w:tc>
        <w:tc>
          <w:tcPr>
            <w:tcW w:w="4111" w:type="dxa"/>
            <w:tcBorders>
              <w:left w:val="single" w:sz="6" w:space="0" w:color="000000"/>
              <w:bottom w:val="single" w:sz="6" w:space="0" w:color="000000"/>
            </w:tcBorders>
            <w:tcMar>
              <w:top w:w="0" w:type="dxa"/>
              <w:left w:w="70" w:type="dxa"/>
              <w:bottom w:w="0" w:type="dxa"/>
              <w:right w:w="70" w:type="dxa"/>
            </w:tcMar>
          </w:tcPr>
          <w:p w14:paraId="44AF4843"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Penetracja w 25</w:t>
            </w:r>
            <w:r w:rsidRPr="00C16E6A">
              <w:rPr>
                <w:rFonts w:ascii="Aptos Display" w:hAnsi="Aptos Display"/>
                <w:sz w:val="18"/>
                <w:szCs w:val="18"/>
                <w:vertAlign w:val="superscript"/>
              </w:rPr>
              <w:t>o</w:t>
            </w:r>
            <w:r w:rsidRPr="00C16E6A">
              <w:rPr>
                <w:rFonts w:ascii="Aptos Display" w:hAnsi="Aptos Display"/>
                <w:sz w:val="18"/>
                <w:szCs w:val="18"/>
              </w:rPr>
              <w:t xml:space="preserve">C lub temperatura mięknienia wg </w:t>
            </w:r>
            <w:proofErr w:type="spellStart"/>
            <w:r w:rsidRPr="00C16E6A">
              <w:rPr>
                <w:rFonts w:ascii="Aptos Display" w:hAnsi="Aptos Display"/>
                <w:sz w:val="18"/>
                <w:szCs w:val="18"/>
              </w:rPr>
              <w:t>PiK</w:t>
            </w:r>
            <w:proofErr w:type="spellEnd"/>
          </w:p>
        </w:tc>
        <w:tc>
          <w:tcPr>
            <w:tcW w:w="4566" w:type="dxa"/>
            <w:tcBorders>
              <w:left w:val="single" w:sz="6" w:space="0" w:color="000000"/>
              <w:bottom w:val="single" w:sz="6" w:space="0" w:color="000000"/>
              <w:right w:val="single" w:sz="6" w:space="0" w:color="000000"/>
            </w:tcBorders>
            <w:tcMar>
              <w:top w:w="0" w:type="dxa"/>
              <w:left w:w="70" w:type="dxa"/>
              <w:bottom w:w="0" w:type="dxa"/>
              <w:right w:w="70" w:type="dxa"/>
            </w:tcMar>
          </w:tcPr>
          <w:p w14:paraId="13741386"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 raz na każde 300 ton dostawy</w:t>
            </w:r>
          </w:p>
        </w:tc>
      </w:tr>
      <w:tr w:rsidR="00C16E6A" w:rsidRPr="00C16E6A" w14:paraId="56161C5E" w14:textId="77777777" w:rsidTr="000F0899">
        <w:trPr>
          <w:cantSplit/>
          <w:trHeight w:val="320"/>
        </w:trPr>
        <w:tc>
          <w:tcPr>
            <w:tcW w:w="9190" w:type="dxa"/>
            <w:gridSpan w:val="3"/>
            <w:tcBorders>
              <w:left w:val="single" w:sz="6" w:space="0" w:color="000000"/>
              <w:bottom w:val="single" w:sz="6" w:space="0" w:color="000000"/>
              <w:right w:val="single" w:sz="6" w:space="0" w:color="000000"/>
            </w:tcBorders>
            <w:tcMar>
              <w:top w:w="0" w:type="dxa"/>
              <w:left w:w="70" w:type="dxa"/>
              <w:bottom w:w="0" w:type="dxa"/>
              <w:right w:w="70" w:type="dxa"/>
            </w:tcMar>
          </w:tcPr>
          <w:p w14:paraId="7C369C46"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III. Badanie mieszanki mineralno-asfaltowej</w:t>
            </w:r>
          </w:p>
        </w:tc>
      </w:tr>
      <w:tr w:rsidR="00C16E6A" w:rsidRPr="00C16E6A" w14:paraId="79D0320C" w14:textId="77777777" w:rsidTr="000F0899">
        <w:trPr>
          <w:cantSplit/>
          <w:trHeight w:val="240"/>
        </w:trPr>
        <w:tc>
          <w:tcPr>
            <w:tcW w:w="513" w:type="dxa"/>
            <w:tcBorders>
              <w:left w:val="single" w:sz="6" w:space="0" w:color="000000"/>
              <w:bottom w:val="single" w:sz="6" w:space="0" w:color="000000"/>
            </w:tcBorders>
            <w:tcMar>
              <w:top w:w="0" w:type="dxa"/>
              <w:left w:w="70" w:type="dxa"/>
              <w:bottom w:w="0" w:type="dxa"/>
              <w:right w:w="70" w:type="dxa"/>
            </w:tcMar>
          </w:tcPr>
          <w:p w14:paraId="294B3491"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w:t>
            </w:r>
          </w:p>
        </w:tc>
        <w:tc>
          <w:tcPr>
            <w:tcW w:w="4111" w:type="dxa"/>
            <w:tcBorders>
              <w:left w:val="single" w:sz="6" w:space="0" w:color="000000"/>
              <w:bottom w:val="single" w:sz="6" w:space="0" w:color="000000"/>
            </w:tcBorders>
            <w:tcMar>
              <w:top w:w="0" w:type="dxa"/>
              <w:left w:w="70" w:type="dxa"/>
              <w:bottom w:w="0" w:type="dxa"/>
              <w:right w:w="70" w:type="dxa"/>
            </w:tcMar>
          </w:tcPr>
          <w:p w14:paraId="452C602A"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Temperatura składników</w:t>
            </w:r>
          </w:p>
        </w:tc>
        <w:tc>
          <w:tcPr>
            <w:tcW w:w="4566" w:type="dxa"/>
            <w:tcBorders>
              <w:left w:val="single" w:sz="6" w:space="0" w:color="000000"/>
              <w:bottom w:val="single" w:sz="6" w:space="0" w:color="000000"/>
              <w:right w:val="single" w:sz="6" w:space="0" w:color="000000"/>
            </w:tcBorders>
            <w:tcMar>
              <w:top w:w="0" w:type="dxa"/>
              <w:left w:w="70" w:type="dxa"/>
              <w:bottom w:w="0" w:type="dxa"/>
              <w:right w:w="70" w:type="dxa"/>
            </w:tcMar>
          </w:tcPr>
          <w:p w14:paraId="5271FBA8"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Dozór ciągły</w:t>
            </w:r>
          </w:p>
        </w:tc>
      </w:tr>
      <w:tr w:rsidR="00C16E6A" w:rsidRPr="00C16E6A" w14:paraId="089884D5" w14:textId="77777777" w:rsidTr="000F0899">
        <w:trPr>
          <w:cantSplit/>
          <w:trHeight w:val="240"/>
        </w:trPr>
        <w:tc>
          <w:tcPr>
            <w:tcW w:w="513" w:type="dxa"/>
            <w:tcBorders>
              <w:left w:val="single" w:sz="6" w:space="0" w:color="000000"/>
              <w:bottom w:val="single" w:sz="6" w:space="0" w:color="000000"/>
            </w:tcBorders>
            <w:tcMar>
              <w:top w:w="0" w:type="dxa"/>
              <w:left w:w="70" w:type="dxa"/>
              <w:bottom w:w="0" w:type="dxa"/>
              <w:right w:w="70" w:type="dxa"/>
            </w:tcMar>
          </w:tcPr>
          <w:p w14:paraId="431CE448"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2.</w:t>
            </w:r>
          </w:p>
        </w:tc>
        <w:tc>
          <w:tcPr>
            <w:tcW w:w="4111" w:type="dxa"/>
            <w:tcBorders>
              <w:left w:val="single" w:sz="6" w:space="0" w:color="000000"/>
              <w:bottom w:val="single" w:sz="6" w:space="0" w:color="000000"/>
            </w:tcBorders>
            <w:tcMar>
              <w:top w:w="0" w:type="dxa"/>
              <w:left w:w="70" w:type="dxa"/>
              <w:bottom w:w="0" w:type="dxa"/>
              <w:right w:w="70" w:type="dxa"/>
            </w:tcMar>
          </w:tcPr>
          <w:p w14:paraId="466E639D"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Temperatura mieszanki</w:t>
            </w:r>
          </w:p>
        </w:tc>
        <w:tc>
          <w:tcPr>
            <w:tcW w:w="4566" w:type="dxa"/>
            <w:tcBorders>
              <w:left w:val="single" w:sz="6" w:space="0" w:color="000000"/>
              <w:bottom w:val="single" w:sz="6" w:space="0" w:color="000000"/>
              <w:right w:val="single" w:sz="6" w:space="0" w:color="000000"/>
            </w:tcBorders>
            <w:tcMar>
              <w:top w:w="0" w:type="dxa"/>
              <w:left w:w="70" w:type="dxa"/>
              <w:bottom w:w="0" w:type="dxa"/>
              <w:right w:w="70" w:type="dxa"/>
            </w:tcMar>
          </w:tcPr>
          <w:p w14:paraId="13F0667D"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Każdy samochód przy załadunku mieszanki i w czasie wbudowania</w:t>
            </w:r>
          </w:p>
        </w:tc>
      </w:tr>
      <w:tr w:rsidR="00C16E6A" w:rsidRPr="00C16E6A" w14:paraId="138AC64A" w14:textId="77777777" w:rsidTr="000F0899">
        <w:trPr>
          <w:cantSplit/>
          <w:trHeight w:val="240"/>
        </w:trPr>
        <w:tc>
          <w:tcPr>
            <w:tcW w:w="513" w:type="dxa"/>
            <w:tcBorders>
              <w:top w:val="single" w:sz="6" w:space="0" w:color="000000"/>
              <w:left w:val="single" w:sz="6" w:space="0" w:color="000000"/>
              <w:bottom w:val="single" w:sz="6" w:space="0" w:color="000000"/>
            </w:tcBorders>
            <w:tcMar>
              <w:top w:w="0" w:type="dxa"/>
              <w:left w:w="70" w:type="dxa"/>
              <w:bottom w:w="0" w:type="dxa"/>
              <w:right w:w="70" w:type="dxa"/>
            </w:tcMar>
          </w:tcPr>
          <w:p w14:paraId="5E2C946D"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3.</w:t>
            </w:r>
          </w:p>
        </w:tc>
        <w:tc>
          <w:tcPr>
            <w:tcW w:w="4111" w:type="dxa"/>
            <w:tcBorders>
              <w:top w:val="single" w:sz="6" w:space="0" w:color="000000"/>
              <w:left w:val="single" w:sz="6" w:space="0" w:color="000000"/>
              <w:bottom w:val="single" w:sz="6" w:space="0" w:color="000000"/>
            </w:tcBorders>
            <w:tcMar>
              <w:top w:w="0" w:type="dxa"/>
              <w:left w:w="70" w:type="dxa"/>
              <w:bottom w:w="0" w:type="dxa"/>
              <w:right w:w="70" w:type="dxa"/>
            </w:tcMar>
          </w:tcPr>
          <w:p w14:paraId="6F470A83"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Zawartość asfaltu i uziarnienie mieszanki</w:t>
            </w:r>
          </w:p>
        </w:tc>
        <w:tc>
          <w:tcPr>
            <w:tcW w:w="456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136B3988"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Nie rzadziej niż minimalna częstość badań wynikająca z PPZ wg normy PN-EN 13108-21 tablica A.3, kategoria Y</w:t>
            </w:r>
          </w:p>
        </w:tc>
      </w:tr>
      <w:tr w:rsidR="00C16E6A" w:rsidRPr="00C16E6A" w14:paraId="0AF4AC80" w14:textId="77777777" w:rsidTr="000F0899">
        <w:trPr>
          <w:cantSplit/>
          <w:trHeight w:val="274"/>
        </w:trPr>
        <w:tc>
          <w:tcPr>
            <w:tcW w:w="513" w:type="dxa"/>
            <w:tcBorders>
              <w:top w:val="single" w:sz="6" w:space="0" w:color="000000"/>
              <w:left w:val="single" w:sz="6" w:space="0" w:color="000000"/>
              <w:bottom w:val="single" w:sz="6" w:space="0" w:color="000000"/>
            </w:tcBorders>
            <w:tcMar>
              <w:top w:w="0" w:type="dxa"/>
              <w:left w:w="70" w:type="dxa"/>
              <w:bottom w:w="0" w:type="dxa"/>
              <w:right w:w="70" w:type="dxa"/>
            </w:tcMar>
          </w:tcPr>
          <w:p w14:paraId="4DE5BAFB"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lastRenderedPageBreak/>
              <w:t>4</w:t>
            </w:r>
          </w:p>
        </w:tc>
        <w:tc>
          <w:tcPr>
            <w:tcW w:w="4111" w:type="dxa"/>
            <w:tcBorders>
              <w:top w:val="single" w:sz="6" w:space="0" w:color="000000"/>
              <w:left w:val="single" w:sz="6" w:space="0" w:color="000000"/>
              <w:bottom w:val="single" w:sz="6" w:space="0" w:color="000000"/>
            </w:tcBorders>
            <w:tcMar>
              <w:top w:w="0" w:type="dxa"/>
              <w:left w:w="70" w:type="dxa"/>
              <w:bottom w:w="0" w:type="dxa"/>
              <w:right w:w="70" w:type="dxa"/>
            </w:tcMar>
          </w:tcPr>
          <w:p w14:paraId="01430E92"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Właściwości próbek mieszanki mineralno-asfaltowej pobranej z Wytwórni/ zawartość wolnych przestrzeni w próbkach Marshalla</w:t>
            </w:r>
          </w:p>
        </w:tc>
        <w:tc>
          <w:tcPr>
            <w:tcW w:w="456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0492B349"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 raz dziennie</w:t>
            </w:r>
          </w:p>
        </w:tc>
      </w:tr>
      <w:tr w:rsidR="00C16E6A" w:rsidRPr="00C16E6A" w14:paraId="40A76610" w14:textId="77777777" w:rsidTr="000F0899">
        <w:trPr>
          <w:cantSplit/>
          <w:trHeight w:val="320"/>
        </w:trPr>
        <w:tc>
          <w:tcPr>
            <w:tcW w:w="9190" w:type="dxa"/>
            <w:gridSpan w:val="3"/>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678A5337"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IV. Badanie wykonywanej warstwy</w:t>
            </w:r>
          </w:p>
        </w:tc>
      </w:tr>
      <w:tr w:rsidR="00C16E6A" w:rsidRPr="00C16E6A" w14:paraId="0C7BC14B" w14:textId="77777777" w:rsidTr="000F0899">
        <w:trPr>
          <w:cantSplit/>
          <w:trHeight w:val="320"/>
        </w:trPr>
        <w:tc>
          <w:tcPr>
            <w:tcW w:w="513" w:type="dxa"/>
            <w:tcBorders>
              <w:top w:val="single" w:sz="6" w:space="0" w:color="000000"/>
              <w:left w:val="single" w:sz="6" w:space="0" w:color="000000"/>
              <w:bottom w:val="single" w:sz="6" w:space="0" w:color="000000"/>
            </w:tcBorders>
            <w:tcMar>
              <w:top w:w="0" w:type="dxa"/>
              <w:left w:w="70" w:type="dxa"/>
              <w:bottom w:w="0" w:type="dxa"/>
              <w:right w:w="70" w:type="dxa"/>
            </w:tcMar>
          </w:tcPr>
          <w:p w14:paraId="7103543E"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1</w:t>
            </w:r>
          </w:p>
          <w:p w14:paraId="27C3C5F6" w14:textId="77777777" w:rsidR="00C16E6A" w:rsidRPr="00C16E6A" w:rsidRDefault="00C16E6A" w:rsidP="00C16E6A">
            <w:pPr>
              <w:pStyle w:val="Standardowytekst"/>
              <w:tabs>
                <w:tab w:val="left" w:pos="567"/>
              </w:tabs>
              <w:rPr>
                <w:rFonts w:ascii="Aptos Display" w:hAnsi="Aptos Display"/>
                <w:sz w:val="18"/>
                <w:szCs w:val="18"/>
              </w:rPr>
            </w:pPr>
          </w:p>
        </w:tc>
        <w:tc>
          <w:tcPr>
            <w:tcW w:w="4111" w:type="dxa"/>
            <w:tcBorders>
              <w:top w:val="single" w:sz="6" w:space="0" w:color="000000"/>
              <w:left w:val="single" w:sz="6" w:space="0" w:color="000000"/>
              <w:bottom w:val="single" w:sz="6" w:space="0" w:color="000000"/>
            </w:tcBorders>
            <w:tcMar>
              <w:top w:w="0" w:type="dxa"/>
              <w:left w:w="70" w:type="dxa"/>
              <w:bottom w:w="0" w:type="dxa"/>
              <w:right w:w="70" w:type="dxa"/>
            </w:tcMar>
          </w:tcPr>
          <w:p w14:paraId="1C8E3687"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Grubość</w:t>
            </w:r>
          </w:p>
        </w:tc>
        <w:tc>
          <w:tcPr>
            <w:tcW w:w="456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14:paraId="16CE8973"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Grubość wykonywanej warstwy powinna być sprawdzana co 25 m, co najmniej w trzech miejscach (w osi i przy brzegach warstwy)</w:t>
            </w:r>
          </w:p>
        </w:tc>
      </w:tr>
    </w:tbl>
    <w:p w14:paraId="02B31CC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2C6409E3"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Dopuszczalne odchyłki</w:t>
      </w:r>
    </w:p>
    <w:p w14:paraId="14DC0C28"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Uwagi ogólne</w:t>
      </w:r>
    </w:p>
    <w:p w14:paraId="58CB17F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oceny jakości mieszanki mineralno-asfaltowej mogą posłużyć wyniki badań wykonanych w ramach zakładowej kontroli produkcji wg PN-EN 13108-21. Wszystkie właściwości materiałów składowych oraz wyprodukowanej mieszanki mineralno-asfaltowej powinny być zgodne z wymaganiami niniejszej specyfikacji w granicach dopuszczalnych odchyłek. Właściwości te należy oceniać na podstawie badań pobranych próbek materiałów składowych jak i mieszanki mineralno-asfaltowej przed wbudowaniem (wbudowanie oznacza kompletne wykonanie warstwy asfaltowej). Wyjątkowo dopuszcza się badania próbek pobranych z nawierzchni (kompletnie wykonanej warstwy). W takim przypadku Wykonawca zaproponuje procedurę pobierania próbek i przygotowania ich do badań oraz uzgodni ją z Inżynierem.</w:t>
      </w:r>
    </w:p>
    <w:p w14:paraId="02638334"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Zawartość lepiszcza i uziarnienie mieszanki</w:t>
      </w:r>
    </w:p>
    <w:p w14:paraId="3EAD09E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Tolerancję zawartości składników mieszanki mineralno-asfaltowej względem składu zaprojektowanego przy badaniu pojedynczej próbki metodą ekstrakcji podano w tablicy 10.</w:t>
      </w:r>
    </w:p>
    <w:p w14:paraId="0F61BC9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338D876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10. Dopuszczalne odchyłki w % wartości bezwzględnej</w:t>
      </w:r>
    </w:p>
    <w:tbl>
      <w:tblPr>
        <w:tblW w:w="6525" w:type="dxa"/>
        <w:tblInd w:w="711" w:type="dxa"/>
        <w:tblLayout w:type="fixed"/>
        <w:tblCellMar>
          <w:left w:w="10" w:type="dxa"/>
          <w:right w:w="10" w:type="dxa"/>
        </w:tblCellMar>
        <w:tblLook w:val="0000" w:firstRow="0" w:lastRow="0" w:firstColumn="0" w:lastColumn="0" w:noHBand="0" w:noVBand="0"/>
      </w:tblPr>
      <w:tblGrid>
        <w:gridCol w:w="4200"/>
        <w:gridCol w:w="2325"/>
      </w:tblGrid>
      <w:tr w:rsidR="00C16E6A" w:rsidRPr="00C16E6A" w14:paraId="1293F698"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57909FB5"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Przechodzi przez sito</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4BD76A"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Dopuszczalne odchyłki dla pojedynczej próbki</w:t>
            </w:r>
          </w:p>
        </w:tc>
      </w:tr>
      <w:tr w:rsidR="00C16E6A" w:rsidRPr="00C16E6A" w14:paraId="3CF79CE4"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5167ED13"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D</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FED329"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-9; +5</w:t>
            </w:r>
          </w:p>
        </w:tc>
      </w:tr>
      <w:tr w:rsidR="00C16E6A" w:rsidRPr="00C16E6A" w14:paraId="65456059"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024ABE3C"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D/2 lub sito charakterystyczne kruszywa grubego</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70AA63"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 9</w:t>
            </w:r>
          </w:p>
        </w:tc>
      </w:tr>
      <w:tr w:rsidR="00C16E6A" w:rsidRPr="00C16E6A" w14:paraId="366D80A0"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318E12A3"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2 mm</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6DB961"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 7</w:t>
            </w:r>
          </w:p>
        </w:tc>
      </w:tr>
      <w:tr w:rsidR="00C16E6A" w:rsidRPr="00C16E6A" w14:paraId="454EC486"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21EC516B"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Sito charakterystyczne kruszywa drobnego</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FC40CE"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 5</w:t>
            </w:r>
          </w:p>
        </w:tc>
      </w:tr>
      <w:tr w:rsidR="00C16E6A" w:rsidRPr="00C16E6A" w14:paraId="018EAA28"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79D63088"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0,063 mm</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10B8CF"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 3</w:t>
            </w:r>
          </w:p>
        </w:tc>
      </w:tr>
      <w:tr w:rsidR="00C16E6A" w:rsidRPr="00C16E6A" w14:paraId="7AEEC761" w14:textId="77777777" w:rsidTr="000F0899">
        <w:tc>
          <w:tcPr>
            <w:tcW w:w="4200" w:type="dxa"/>
            <w:tcBorders>
              <w:top w:val="single" w:sz="4" w:space="0" w:color="000000"/>
              <w:left w:val="single" w:sz="4" w:space="0" w:color="000000"/>
              <w:bottom w:val="single" w:sz="4" w:space="0" w:color="000000"/>
            </w:tcBorders>
            <w:tcMar>
              <w:top w:w="0" w:type="dxa"/>
              <w:left w:w="70" w:type="dxa"/>
              <w:bottom w:w="0" w:type="dxa"/>
              <w:right w:w="70" w:type="dxa"/>
            </w:tcMar>
          </w:tcPr>
          <w:p w14:paraId="5922628C"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Zawartość lepiszcza rozpuszczonego</w:t>
            </w:r>
          </w:p>
        </w:tc>
        <w:tc>
          <w:tcPr>
            <w:tcW w:w="23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2B8089" w14:textId="77777777" w:rsidR="00C16E6A" w:rsidRPr="00C16E6A" w:rsidRDefault="00C16E6A" w:rsidP="00C16E6A">
            <w:pPr>
              <w:pStyle w:val="Tekstkomentarza2"/>
              <w:keepNext/>
              <w:tabs>
                <w:tab w:val="left" w:pos="567"/>
              </w:tabs>
              <w:spacing w:before="120" w:after="120"/>
              <w:jc w:val="both"/>
              <w:rPr>
                <w:rFonts w:ascii="Aptos Display" w:hAnsi="Aptos Display"/>
                <w:sz w:val="18"/>
                <w:szCs w:val="18"/>
              </w:rPr>
            </w:pPr>
            <w:r w:rsidRPr="00C16E6A">
              <w:rPr>
                <w:rFonts w:ascii="Aptos Display" w:hAnsi="Aptos Display"/>
                <w:sz w:val="18"/>
                <w:szCs w:val="18"/>
              </w:rPr>
              <w:t>± 0,6</w:t>
            </w:r>
          </w:p>
        </w:tc>
      </w:tr>
    </w:tbl>
    <w:p w14:paraId="3563DC9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31316A0"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Jeżeli którykolwiek z sześciu wyszczególnionych parametrów jest poza zakresem tolerancji podanym w powyższej tablicy – to wyrób jest niezgodny z wymaganiami i miejsce opisane tym wynikiem należy rozebrać.</w:t>
      </w:r>
    </w:p>
    <w:p w14:paraId="1E57DCAE"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Właściwości mieszanki mineralno-asfaltowej</w:t>
      </w:r>
    </w:p>
    <w:p w14:paraId="2BB9CFE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Zawartość wolnych przestrzeni w próbkach Marshalla powinna mieścić się w granicach podanych w punkcie 4.</w:t>
      </w:r>
    </w:p>
    <w:p w14:paraId="1269E92D"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Badanie właściwości kruszywa i asfaltu</w:t>
      </w:r>
    </w:p>
    <w:p w14:paraId="04231A6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Właściwości kruszywa i asfaltu należy kontrolować z częstością podaną w tablicy 9. Wyniki powinny być zgodne z wymaganiami podanymi w punkcie 2.</w:t>
      </w:r>
    </w:p>
    <w:p w14:paraId="51B9681E"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Pomiar temperatury składników mieszanki</w:t>
      </w:r>
    </w:p>
    <w:p w14:paraId="50DC1A4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Temperaturę składników mieszanki należy kontrolować z częstotliwością podaną w tablicy 9. Pomiar polega na odczytaniu wskazań odpowiednich termometrów zamontowanych w otaczarce. Wyniki powinny być zgodne z wymaganiami podanym w punkcie 5.</w:t>
      </w:r>
    </w:p>
    <w:p w14:paraId="26E98F75" w14:textId="77777777" w:rsidR="00C16E6A" w:rsidRPr="00C16E6A" w:rsidRDefault="00C16E6A" w:rsidP="00C16E6A">
      <w:pPr>
        <w:pStyle w:val="Standard"/>
        <w:numPr>
          <w:ilvl w:val="3"/>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Pomiar temperatury mieszanki</w:t>
      </w:r>
    </w:p>
    <w:p w14:paraId="693137A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Temperaturę mieszanki mineralno-asfaltowej należy mierzyć i rejestrować przy załadunku i w czasie rozładunku. Zaleca się stosowanie termometrów cyfrowych z sondą wgłębną. Wyniki powinny być zgodne z wymaganiami podanymi w punkcie 5.</w:t>
      </w:r>
    </w:p>
    <w:p w14:paraId="203195DB"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Badania cech geometrycznych warstwy wiążącej i wyrównawczej z betonu asfaltowego</w:t>
      </w:r>
    </w:p>
    <w:p w14:paraId="294EBA44"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Częstotliwość oraz zakres badań i pomiarów</w:t>
      </w:r>
    </w:p>
    <w:p w14:paraId="4C4C960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Częstotliwość oraz zakres badań i pomiarów podano w tablicy 11.</w:t>
      </w:r>
    </w:p>
    <w:p w14:paraId="31243D6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655188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Tablica 11. Częstotliwość oraz zakres badań i pomiarów warstwy wiążącej i wyrównawczej</w:t>
      </w:r>
    </w:p>
    <w:tbl>
      <w:tblPr>
        <w:tblW w:w="9234" w:type="dxa"/>
        <w:tblInd w:w="10" w:type="dxa"/>
        <w:tblLayout w:type="fixed"/>
        <w:tblCellMar>
          <w:left w:w="10" w:type="dxa"/>
          <w:right w:w="10" w:type="dxa"/>
        </w:tblCellMar>
        <w:tblLook w:val="0000" w:firstRow="0" w:lastRow="0" w:firstColumn="0" w:lastColumn="0" w:noHBand="0" w:noVBand="0"/>
      </w:tblPr>
      <w:tblGrid>
        <w:gridCol w:w="577"/>
        <w:gridCol w:w="2674"/>
        <w:gridCol w:w="5983"/>
      </w:tblGrid>
      <w:tr w:rsidR="00C16E6A" w:rsidRPr="00C16E6A" w14:paraId="22A8F462"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199AA0AD"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Lp.</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5C12D813" w14:textId="77777777" w:rsidR="00C16E6A" w:rsidRPr="00C16E6A" w:rsidRDefault="00C16E6A" w:rsidP="00C16E6A">
            <w:pPr>
              <w:pStyle w:val="Standardowytekst"/>
              <w:tabs>
                <w:tab w:val="left" w:pos="567"/>
              </w:tabs>
              <w:rPr>
                <w:rFonts w:ascii="Aptos Display" w:hAnsi="Aptos Display"/>
                <w:sz w:val="18"/>
                <w:szCs w:val="18"/>
              </w:rPr>
            </w:pPr>
            <w:r w:rsidRPr="00C16E6A">
              <w:rPr>
                <w:rFonts w:ascii="Aptos Display" w:hAnsi="Aptos Display"/>
                <w:sz w:val="18"/>
                <w:szCs w:val="18"/>
              </w:rPr>
              <w:t>Wyszczególnienie badań</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F838D4"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Częstość badań i pomiarów</w:t>
            </w:r>
          </w:p>
        </w:tc>
      </w:tr>
      <w:tr w:rsidR="00C16E6A" w:rsidRPr="00C16E6A" w14:paraId="5DBC3150"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46B42580"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1</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080F676F"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Szerokość warstwy</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FFCF2F"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10 razy na odcinku drogi o długości 1 km *)</w:t>
            </w:r>
          </w:p>
        </w:tc>
      </w:tr>
      <w:tr w:rsidR="00C16E6A" w:rsidRPr="00C16E6A" w14:paraId="7DC02CD3"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17BCB1D7"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2</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3CFF4E89"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Równość podłużna</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74B7E9"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w sposób ciągły lub łatą co 10 m dla każdego pasa ruchu</w:t>
            </w:r>
          </w:p>
        </w:tc>
      </w:tr>
      <w:tr w:rsidR="00C16E6A" w:rsidRPr="00C16E6A" w14:paraId="6D27F5F1"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508489EC"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3</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07ABF289"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Równość poprzeczna</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43667"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łatą co 5 m, nie mniej niż 20 pomiarów</w:t>
            </w:r>
          </w:p>
        </w:tc>
      </w:tr>
      <w:tr w:rsidR="00C16E6A" w:rsidRPr="00C16E6A" w14:paraId="74E561AF"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3113074D"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lastRenderedPageBreak/>
              <w:t>4</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420BEC6A"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Spadki poprzeczne</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79775F"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10 razy na 1 km (dla krótkich odcinków nie rzadziej niż co 20 m)*)</w:t>
            </w:r>
          </w:p>
        </w:tc>
      </w:tr>
      <w:tr w:rsidR="00C16E6A" w:rsidRPr="00C16E6A" w14:paraId="407E559E" w14:textId="77777777" w:rsidTr="000F0899">
        <w:trPr>
          <w:cantSplit/>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1EE15F2D"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5</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470D0AB4"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Rzędne wysokościowe</w:t>
            </w:r>
          </w:p>
        </w:tc>
        <w:tc>
          <w:tcPr>
            <w:tcW w:w="598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A606E8F"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pomiar rzędnych niwelacji podłużnej i poprzecznej oraz usytuowanie osi wg dokumentacji budowy</w:t>
            </w:r>
          </w:p>
        </w:tc>
      </w:tr>
      <w:tr w:rsidR="00C16E6A" w:rsidRPr="00C16E6A" w14:paraId="5C4C8DF3" w14:textId="77777777" w:rsidTr="000F0899">
        <w:trPr>
          <w:cantSplit/>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49A756EE"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6</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33BEBBB5"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Ukształtowanie osi w planie</w:t>
            </w:r>
          </w:p>
        </w:tc>
        <w:tc>
          <w:tcPr>
            <w:tcW w:w="5983" w:type="dxa"/>
            <w:vMerge/>
            <w:tcBorders>
              <w:top w:val="single" w:sz="4" w:space="0" w:color="000000"/>
              <w:left w:val="single" w:sz="4" w:space="0" w:color="000000"/>
              <w:right w:val="single" w:sz="4" w:space="0" w:color="000000"/>
            </w:tcBorders>
            <w:tcMar>
              <w:top w:w="0" w:type="dxa"/>
              <w:left w:w="0" w:type="dxa"/>
              <w:bottom w:w="0" w:type="dxa"/>
              <w:right w:w="0" w:type="dxa"/>
            </w:tcMar>
          </w:tcPr>
          <w:p w14:paraId="3733E107" w14:textId="77777777" w:rsidR="00C16E6A" w:rsidRPr="00C16E6A" w:rsidRDefault="00C16E6A" w:rsidP="00C16E6A">
            <w:pPr>
              <w:tabs>
                <w:tab w:val="left" w:pos="567"/>
              </w:tabs>
              <w:jc w:val="both"/>
              <w:rPr>
                <w:rFonts w:ascii="Aptos Display" w:hAnsi="Aptos Display"/>
                <w:sz w:val="18"/>
                <w:szCs w:val="18"/>
              </w:rPr>
            </w:pPr>
          </w:p>
        </w:tc>
      </w:tr>
      <w:tr w:rsidR="00C16E6A" w:rsidRPr="00C16E6A" w14:paraId="3634640C"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7FEE9D42"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7</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0013E218"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Złącza podłużne i poprzeczne</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D5629A"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każde złącze (ocena wizualna)</w:t>
            </w:r>
          </w:p>
        </w:tc>
      </w:tr>
      <w:tr w:rsidR="00C16E6A" w:rsidRPr="00C16E6A" w14:paraId="3D4A3C44"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12EEE70A"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8</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72222141"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Krawędź warstwy</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62A46A"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cała długość</w:t>
            </w:r>
          </w:p>
        </w:tc>
      </w:tr>
      <w:tr w:rsidR="00C16E6A" w:rsidRPr="00C16E6A" w14:paraId="2F923F78" w14:textId="77777777" w:rsidTr="000F0899">
        <w:trPr>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63F6DAA9"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9</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102F7D0F"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Wygląd zewnętrzny</w:t>
            </w:r>
          </w:p>
        </w:tc>
        <w:tc>
          <w:tcPr>
            <w:tcW w:w="59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DD5F00" w14:textId="77777777" w:rsidR="00C16E6A" w:rsidRPr="00C16E6A" w:rsidRDefault="00C16E6A" w:rsidP="00C16E6A">
            <w:pPr>
              <w:pStyle w:val="Standard"/>
              <w:tabs>
                <w:tab w:val="left" w:pos="567"/>
              </w:tabs>
              <w:autoSpaceDE w:val="0"/>
              <w:ind w:left="79"/>
              <w:jc w:val="both"/>
              <w:rPr>
                <w:rFonts w:ascii="Aptos Display" w:hAnsi="Aptos Display"/>
                <w:spacing w:val="4"/>
                <w:sz w:val="18"/>
                <w:szCs w:val="18"/>
              </w:rPr>
            </w:pPr>
            <w:r w:rsidRPr="00C16E6A">
              <w:rPr>
                <w:rFonts w:ascii="Aptos Display" w:hAnsi="Aptos Display"/>
                <w:spacing w:val="4"/>
                <w:sz w:val="18"/>
                <w:szCs w:val="18"/>
              </w:rPr>
              <w:t>cała powierzchnia wykonanego odcinka</w:t>
            </w:r>
          </w:p>
        </w:tc>
      </w:tr>
      <w:tr w:rsidR="00C16E6A" w:rsidRPr="00C16E6A" w14:paraId="6242D294" w14:textId="77777777" w:rsidTr="000F0899">
        <w:trPr>
          <w:cantSplit/>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1899A87A"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10</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59E1078B"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Grubość warstwy</w:t>
            </w:r>
          </w:p>
        </w:tc>
        <w:tc>
          <w:tcPr>
            <w:tcW w:w="5983" w:type="dxa"/>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14:paraId="28EB3451" w14:textId="77777777" w:rsidR="00C16E6A" w:rsidRPr="00C16E6A" w:rsidRDefault="00C16E6A" w:rsidP="00C16E6A">
            <w:pPr>
              <w:pStyle w:val="Standard"/>
              <w:tabs>
                <w:tab w:val="left" w:pos="567"/>
              </w:tabs>
              <w:autoSpaceDE w:val="0"/>
              <w:ind w:left="79"/>
              <w:jc w:val="both"/>
              <w:rPr>
                <w:rFonts w:ascii="Aptos Display" w:hAnsi="Aptos Display"/>
                <w:sz w:val="18"/>
                <w:szCs w:val="18"/>
              </w:rPr>
            </w:pPr>
            <w:r w:rsidRPr="00C16E6A">
              <w:rPr>
                <w:rFonts w:ascii="Aptos Display" w:hAnsi="Aptos Display"/>
                <w:spacing w:val="4"/>
                <w:sz w:val="18"/>
                <w:szCs w:val="18"/>
              </w:rPr>
              <w:t>2 próbki z każdego pasa ruchu o powierzchni do 3000 m</w:t>
            </w:r>
            <w:r w:rsidRPr="00C16E6A">
              <w:rPr>
                <w:rFonts w:ascii="Aptos Display" w:hAnsi="Aptos Display"/>
                <w:spacing w:val="4"/>
                <w:sz w:val="18"/>
                <w:szCs w:val="18"/>
                <w:vertAlign w:val="superscript"/>
              </w:rPr>
              <w:t>2</w:t>
            </w:r>
          </w:p>
        </w:tc>
      </w:tr>
      <w:tr w:rsidR="00C16E6A" w:rsidRPr="00C16E6A" w14:paraId="58EBAEE4" w14:textId="77777777" w:rsidTr="000F0899">
        <w:trPr>
          <w:cantSplit/>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389558B9"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11</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54798CB2"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Zagęszczenie warstwy</w:t>
            </w:r>
          </w:p>
        </w:tc>
        <w:tc>
          <w:tcPr>
            <w:tcW w:w="5983"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14:paraId="56175A2F" w14:textId="77777777" w:rsidR="00C16E6A" w:rsidRPr="00C16E6A" w:rsidRDefault="00C16E6A" w:rsidP="00C16E6A">
            <w:pPr>
              <w:tabs>
                <w:tab w:val="left" w:pos="567"/>
              </w:tabs>
              <w:jc w:val="both"/>
              <w:rPr>
                <w:rFonts w:ascii="Aptos Display" w:hAnsi="Aptos Display"/>
                <w:sz w:val="18"/>
                <w:szCs w:val="18"/>
              </w:rPr>
            </w:pPr>
          </w:p>
        </w:tc>
      </w:tr>
      <w:tr w:rsidR="00C16E6A" w:rsidRPr="00C16E6A" w14:paraId="0DAFDFD2" w14:textId="77777777" w:rsidTr="000F0899">
        <w:trPr>
          <w:cantSplit/>
          <w:trHeight w:val="57"/>
        </w:trPr>
        <w:tc>
          <w:tcPr>
            <w:tcW w:w="577" w:type="dxa"/>
            <w:tcBorders>
              <w:top w:val="single" w:sz="4" w:space="0" w:color="000000"/>
              <w:left w:val="single" w:sz="4" w:space="0" w:color="000000"/>
              <w:bottom w:val="single" w:sz="4" w:space="0" w:color="000000"/>
            </w:tcBorders>
            <w:tcMar>
              <w:top w:w="0" w:type="dxa"/>
              <w:left w:w="0" w:type="dxa"/>
              <w:bottom w:w="0" w:type="dxa"/>
              <w:right w:w="0" w:type="dxa"/>
            </w:tcMar>
          </w:tcPr>
          <w:p w14:paraId="64A1374B"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12</w:t>
            </w:r>
          </w:p>
        </w:tc>
        <w:tc>
          <w:tcPr>
            <w:tcW w:w="2674" w:type="dxa"/>
            <w:tcBorders>
              <w:top w:val="single" w:sz="4" w:space="0" w:color="000000"/>
              <w:left w:val="single" w:sz="4" w:space="0" w:color="000000"/>
              <w:bottom w:val="single" w:sz="4" w:space="0" w:color="000000"/>
            </w:tcBorders>
            <w:tcMar>
              <w:top w:w="0" w:type="dxa"/>
              <w:left w:w="0" w:type="dxa"/>
              <w:bottom w:w="0" w:type="dxa"/>
              <w:right w:w="0" w:type="dxa"/>
            </w:tcMar>
          </w:tcPr>
          <w:p w14:paraId="17D3299E" w14:textId="77777777" w:rsidR="00C16E6A" w:rsidRPr="00C16E6A" w:rsidRDefault="00C16E6A" w:rsidP="00C16E6A">
            <w:pPr>
              <w:pStyle w:val="Standard"/>
              <w:tabs>
                <w:tab w:val="left" w:pos="567"/>
              </w:tabs>
              <w:autoSpaceDE w:val="0"/>
              <w:ind w:left="73"/>
              <w:jc w:val="both"/>
              <w:rPr>
                <w:rFonts w:ascii="Aptos Display" w:hAnsi="Aptos Display"/>
                <w:spacing w:val="4"/>
                <w:sz w:val="18"/>
                <w:szCs w:val="18"/>
              </w:rPr>
            </w:pPr>
            <w:r w:rsidRPr="00C16E6A">
              <w:rPr>
                <w:rFonts w:ascii="Aptos Display" w:hAnsi="Aptos Display"/>
                <w:spacing w:val="4"/>
                <w:sz w:val="18"/>
                <w:szCs w:val="18"/>
              </w:rPr>
              <w:t>Wolna przestrzeń w warstwie</w:t>
            </w:r>
          </w:p>
        </w:tc>
        <w:tc>
          <w:tcPr>
            <w:tcW w:w="5983" w:type="dxa"/>
            <w:vMerge/>
            <w:tcBorders>
              <w:top w:val="single" w:sz="4" w:space="0" w:color="000000"/>
              <w:left w:val="single" w:sz="4" w:space="0" w:color="000000"/>
              <w:right w:val="single" w:sz="4" w:space="0" w:color="000000"/>
            </w:tcBorders>
            <w:tcMar>
              <w:top w:w="0" w:type="dxa"/>
              <w:left w:w="0" w:type="dxa"/>
              <w:bottom w:w="0" w:type="dxa"/>
              <w:right w:w="0" w:type="dxa"/>
            </w:tcMar>
            <w:vAlign w:val="center"/>
          </w:tcPr>
          <w:p w14:paraId="1AF03F0F" w14:textId="77777777" w:rsidR="00C16E6A" w:rsidRPr="00C16E6A" w:rsidRDefault="00C16E6A" w:rsidP="00C16E6A">
            <w:pPr>
              <w:tabs>
                <w:tab w:val="left" w:pos="567"/>
              </w:tabs>
              <w:jc w:val="both"/>
              <w:rPr>
                <w:rFonts w:ascii="Aptos Display" w:hAnsi="Aptos Display"/>
                <w:sz w:val="18"/>
                <w:szCs w:val="18"/>
              </w:rPr>
            </w:pPr>
          </w:p>
        </w:tc>
      </w:tr>
      <w:tr w:rsidR="00C16E6A" w:rsidRPr="00C16E6A" w14:paraId="7EF51685" w14:textId="77777777" w:rsidTr="000F0899">
        <w:trPr>
          <w:trHeight w:val="57"/>
        </w:trPr>
        <w:tc>
          <w:tcPr>
            <w:tcW w:w="9234"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2A25B3" w14:textId="77777777" w:rsidR="00C16E6A" w:rsidRPr="00C16E6A" w:rsidRDefault="00C16E6A" w:rsidP="00C16E6A">
            <w:pPr>
              <w:pStyle w:val="Standard"/>
              <w:tabs>
                <w:tab w:val="left" w:pos="567"/>
              </w:tabs>
              <w:autoSpaceDE w:val="0"/>
              <w:ind w:left="87"/>
              <w:jc w:val="both"/>
              <w:rPr>
                <w:rFonts w:ascii="Aptos Display" w:hAnsi="Aptos Display"/>
                <w:spacing w:val="4"/>
                <w:sz w:val="18"/>
                <w:szCs w:val="18"/>
              </w:rPr>
            </w:pPr>
            <w:r w:rsidRPr="00C16E6A">
              <w:rPr>
                <w:rFonts w:ascii="Aptos Display" w:hAnsi="Aptos Display"/>
                <w:spacing w:val="4"/>
                <w:sz w:val="18"/>
                <w:szCs w:val="18"/>
              </w:rPr>
              <w:t>*) Dodatkowe pomiary spadków poprzecznych i ukształtowania osi w planie należy wykonać w głównych punktach łuków poziomych</w:t>
            </w:r>
          </w:p>
        </w:tc>
      </w:tr>
    </w:tbl>
    <w:p w14:paraId="1B6DEBF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3035CE4"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Szerokość warstwy</w:t>
      </w:r>
    </w:p>
    <w:p w14:paraId="130F8D1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Szerokość warstwy należy sprawdzać z częstotliwością podaną w tablicy11. Szerokość wykonanej warstwy nie może różnić się od szerokości projektowanej o więcej niż 0/+5 cm.</w:t>
      </w:r>
    </w:p>
    <w:p w14:paraId="56A390C7"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Równość warstwy</w:t>
      </w:r>
    </w:p>
    <w:p w14:paraId="5BF606B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Do oceny równości podłużnej warstw nawierzchni drogi klasy Z i dróg niższych klas należy stosować jedną z następujących metod:</w:t>
      </w:r>
    </w:p>
    <w:p w14:paraId="086BC3CB" w14:textId="77777777" w:rsidR="00C16E6A" w:rsidRPr="00C16E6A" w:rsidRDefault="00C16E6A" w:rsidP="00C16E6A">
      <w:pPr>
        <w:pStyle w:val="Standard"/>
        <w:numPr>
          <w:ilvl w:val="0"/>
          <w:numId w:val="248"/>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metodę profilometryczną pomiaru, umożliwiającą obliczanie wskaźnika równości IRI,</w:t>
      </w:r>
    </w:p>
    <w:p w14:paraId="2942F028" w14:textId="77777777" w:rsidR="00C16E6A" w:rsidRPr="00C16E6A" w:rsidRDefault="00C16E6A" w:rsidP="00C16E6A">
      <w:pPr>
        <w:pStyle w:val="Standard"/>
        <w:numPr>
          <w:ilvl w:val="0"/>
          <w:numId w:val="248"/>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metodę pomiaru równoważną użyciu łaty i klina, określonych w Polskiej Normie,</w:t>
      </w:r>
    </w:p>
    <w:p w14:paraId="0803E4DC" w14:textId="77777777" w:rsidR="00C16E6A" w:rsidRPr="00C16E6A" w:rsidRDefault="00C16E6A" w:rsidP="00C16E6A">
      <w:pPr>
        <w:pStyle w:val="Standard"/>
        <w:numPr>
          <w:ilvl w:val="0"/>
          <w:numId w:val="248"/>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metodę z wykorzystaniem łaty i klina, określonych w Polskiej Normie.</w:t>
      </w:r>
    </w:p>
    <w:p w14:paraId="186F737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Stosowanie łaty czterometrowej i klina dopuszcza się do oceny równości podłużnej drogi klasy Z oraz tych elementów nawierzchni drogi klasy G i dróg wyższych klas, gdzie nie można wykorzystać innych metod. Dopuszczalne wartości wskaźnika IRI wyrażone w mm/m</w:t>
      </w:r>
    </w:p>
    <w:tbl>
      <w:tblPr>
        <w:tblW w:w="9091" w:type="dxa"/>
        <w:jc w:val="center"/>
        <w:tblLayout w:type="fixed"/>
        <w:tblCellMar>
          <w:left w:w="10" w:type="dxa"/>
          <w:right w:w="10" w:type="dxa"/>
        </w:tblCellMar>
        <w:tblLook w:val="0000" w:firstRow="0" w:lastRow="0" w:firstColumn="0" w:lastColumn="0" w:noHBand="0" w:noVBand="0"/>
      </w:tblPr>
      <w:tblGrid>
        <w:gridCol w:w="1099"/>
        <w:gridCol w:w="2942"/>
        <w:gridCol w:w="2410"/>
        <w:gridCol w:w="936"/>
        <w:gridCol w:w="842"/>
        <w:gridCol w:w="862"/>
      </w:tblGrid>
      <w:tr w:rsidR="00C16E6A" w:rsidRPr="00C16E6A" w14:paraId="63F4404F" w14:textId="77777777" w:rsidTr="000F0899">
        <w:trPr>
          <w:cantSplit/>
          <w:jc w:val="center"/>
        </w:trPr>
        <w:tc>
          <w:tcPr>
            <w:tcW w:w="1099"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6AE324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Klasa drogi</w:t>
            </w:r>
          </w:p>
        </w:tc>
        <w:tc>
          <w:tcPr>
            <w:tcW w:w="2942"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CC1D5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Element nawierzchni</w:t>
            </w:r>
          </w:p>
        </w:tc>
        <w:tc>
          <w:tcPr>
            <w:tcW w:w="2410"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88E985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Rodzaj warstwy konstrukcyjnej</w:t>
            </w:r>
          </w:p>
        </w:tc>
        <w:tc>
          <w:tcPr>
            <w:tcW w:w="264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77974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Procent liczby pomiarów</w:t>
            </w:r>
          </w:p>
        </w:tc>
      </w:tr>
      <w:tr w:rsidR="00C16E6A" w:rsidRPr="00C16E6A" w14:paraId="46B3039E" w14:textId="77777777" w:rsidTr="000F0899">
        <w:trPr>
          <w:cantSplit/>
          <w:jc w:val="center"/>
        </w:trPr>
        <w:tc>
          <w:tcPr>
            <w:tcW w:w="1099"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C5400A7" w14:textId="77777777" w:rsidR="00C16E6A" w:rsidRPr="00C16E6A" w:rsidRDefault="00C16E6A" w:rsidP="00C16E6A">
            <w:pPr>
              <w:tabs>
                <w:tab w:val="left" w:pos="567"/>
              </w:tabs>
              <w:jc w:val="both"/>
              <w:rPr>
                <w:rFonts w:ascii="Aptos Display" w:hAnsi="Aptos Display"/>
                <w:sz w:val="18"/>
                <w:szCs w:val="18"/>
              </w:rPr>
            </w:pPr>
          </w:p>
        </w:tc>
        <w:tc>
          <w:tcPr>
            <w:tcW w:w="2942"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DA9BF77" w14:textId="77777777" w:rsidR="00C16E6A" w:rsidRPr="00C16E6A" w:rsidRDefault="00C16E6A" w:rsidP="00C16E6A">
            <w:pPr>
              <w:tabs>
                <w:tab w:val="left" w:pos="567"/>
              </w:tabs>
              <w:jc w:val="both"/>
              <w:rPr>
                <w:rFonts w:ascii="Aptos Display" w:hAnsi="Aptos Display"/>
                <w:sz w:val="18"/>
                <w:szCs w:val="18"/>
              </w:rPr>
            </w:pPr>
          </w:p>
        </w:tc>
        <w:tc>
          <w:tcPr>
            <w:tcW w:w="2410"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42305EE" w14:textId="77777777" w:rsidR="00C16E6A" w:rsidRPr="00C16E6A" w:rsidRDefault="00C16E6A" w:rsidP="00C16E6A">
            <w:pPr>
              <w:tabs>
                <w:tab w:val="left" w:pos="567"/>
              </w:tabs>
              <w:jc w:val="both"/>
              <w:rPr>
                <w:rFonts w:ascii="Aptos Display" w:hAnsi="Aptos Display"/>
                <w:sz w:val="18"/>
                <w:szCs w:val="18"/>
              </w:rPr>
            </w:pPr>
          </w:p>
        </w:tc>
        <w:tc>
          <w:tcPr>
            <w:tcW w:w="93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EA7632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50%</w:t>
            </w:r>
          </w:p>
        </w:tc>
        <w:tc>
          <w:tcPr>
            <w:tcW w:w="84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69404B8"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80%</w:t>
            </w:r>
          </w:p>
        </w:tc>
        <w:tc>
          <w:tcPr>
            <w:tcW w:w="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85E51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100%</w:t>
            </w:r>
          </w:p>
        </w:tc>
      </w:tr>
      <w:tr w:rsidR="00C16E6A" w:rsidRPr="00C16E6A" w14:paraId="5A10B08E" w14:textId="77777777" w:rsidTr="000F0899">
        <w:trPr>
          <w:jc w:val="center"/>
        </w:trPr>
        <w:tc>
          <w:tcPr>
            <w:tcW w:w="1099"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C9E90D3"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w:t>
            </w:r>
          </w:p>
        </w:tc>
        <w:tc>
          <w:tcPr>
            <w:tcW w:w="294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A26D2F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Pasy zasadnicze, dodatkowe</w:t>
            </w:r>
            <w:r w:rsidRPr="00C16E6A">
              <w:rPr>
                <w:rFonts w:ascii="Aptos Display" w:hAnsi="Aptos Display"/>
                <w:vanish/>
                <w:sz w:val="18"/>
                <w:szCs w:val="18"/>
              </w:rPr>
              <w:t>postojowe, jezdnie łącznic, utwardzone pobocza</w:t>
            </w:r>
          </w:p>
        </w:tc>
        <w:tc>
          <w:tcPr>
            <w:tcW w:w="2410"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E78C95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wiążąca i wyrównawcza</w:t>
            </w:r>
          </w:p>
        </w:tc>
        <w:tc>
          <w:tcPr>
            <w:tcW w:w="93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AD0E68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eastAsia="Symbol" w:hAnsi="Aptos Display" w:cs="Symbol"/>
                <w:sz w:val="18"/>
                <w:szCs w:val="18"/>
              </w:rPr>
              <w:t></w:t>
            </w:r>
            <w:r w:rsidRPr="00C16E6A">
              <w:rPr>
                <w:rFonts w:ascii="Aptos Display" w:hAnsi="Aptos Display"/>
                <w:sz w:val="18"/>
                <w:szCs w:val="18"/>
              </w:rPr>
              <w:t>3,4</w:t>
            </w:r>
          </w:p>
        </w:tc>
        <w:tc>
          <w:tcPr>
            <w:tcW w:w="84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B277274"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eastAsia="Symbol" w:hAnsi="Aptos Display" w:cs="Symbol"/>
                <w:sz w:val="18"/>
                <w:szCs w:val="18"/>
              </w:rPr>
              <w:t></w:t>
            </w:r>
            <w:r w:rsidRPr="00C16E6A">
              <w:rPr>
                <w:rFonts w:ascii="Aptos Display" w:hAnsi="Aptos Display"/>
                <w:sz w:val="18"/>
                <w:szCs w:val="18"/>
              </w:rPr>
              <w:t>4,8</w:t>
            </w:r>
          </w:p>
        </w:tc>
        <w:tc>
          <w:tcPr>
            <w:tcW w:w="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5E773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eastAsia="Symbol" w:hAnsi="Aptos Display" w:cs="Symbol"/>
                <w:sz w:val="18"/>
                <w:szCs w:val="18"/>
              </w:rPr>
              <w:t></w:t>
            </w:r>
            <w:r w:rsidRPr="00C16E6A">
              <w:rPr>
                <w:rFonts w:ascii="Aptos Display" w:hAnsi="Aptos Display"/>
                <w:sz w:val="18"/>
                <w:szCs w:val="18"/>
              </w:rPr>
              <w:t>6,8</w:t>
            </w:r>
          </w:p>
        </w:tc>
      </w:tr>
    </w:tbl>
    <w:p w14:paraId="4D52122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09012F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 wypadku, gdy konieczne jest stosowanie łaty i klina, określonych w Polskiej Normie, pomiar wykonuje się nie rzadziej niż co 10 m. Wymagana równość podłużna jest określona przez wartości odchyleń równości, które nie mogą być przekroczone w liczbie pomiarów stanowiących 95% oraz 100% liczby wszystkich pomiarów na badanym odcinku. Przez odchylenie równości rozumie się największą odległość między łatą a mierzoną powierzchnią. Wartości odchyleń wyrażone w mm określa tabela: Dopuszczalne wartości odchyleń równości podłużnej</w:t>
      </w:r>
    </w:p>
    <w:tbl>
      <w:tblPr>
        <w:tblW w:w="9005" w:type="dxa"/>
        <w:jc w:val="center"/>
        <w:tblLayout w:type="fixed"/>
        <w:tblCellMar>
          <w:left w:w="10" w:type="dxa"/>
          <w:right w:w="10" w:type="dxa"/>
        </w:tblCellMar>
        <w:tblLook w:val="0000" w:firstRow="0" w:lastRow="0" w:firstColumn="0" w:lastColumn="0" w:noHBand="0" w:noVBand="0"/>
      </w:tblPr>
      <w:tblGrid>
        <w:gridCol w:w="1091"/>
        <w:gridCol w:w="2977"/>
        <w:gridCol w:w="2336"/>
        <w:gridCol w:w="1292"/>
        <w:gridCol w:w="1309"/>
      </w:tblGrid>
      <w:tr w:rsidR="00C16E6A" w:rsidRPr="00C16E6A" w14:paraId="1F6FCD70" w14:textId="77777777" w:rsidTr="000F0899">
        <w:trPr>
          <w:cantSplit/>
          <w:trHeight w:val="281"/>
          <w:jc w:val="center"/>
        </w:trPr>
        <w:tc>
          <w:tcPr>
            <w:tcW w:w="1091" w:type="dxa"/>
            <w:vMerge w:val="restart"/>
            <w:tcBorders>
              <w:top w:val="single" w:sz="4" w:space="0" w:color="000000"/>
              <w:left w:val="single" w:sz="4" w:space="0" w:color="000000"/>
            </w:tcBorders>
            <w:shd w:val="clear" w:color="auto" w:fill="FFFFFF"/>
            <w:tcMar>
              <w:top w:w="0" w:type="dxa"/>
              <w:left w:w="0" w:type="dxa"/>
              <w:bottom w:w="0" w:type="dxa"/>
              <w:right w:w="0" w:type="dxa"/>
            </w:tcMar>
            <w:vAlign w:val="center"/>
          </w:tcPr>
          <w:p w14:paraId="1234D75E"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Klasa drogi</w:t>
            </w:r>
          </w:p>
        </w:tc>
        <w:tc>
          <w:tcPr>
            <w:tcW w:w="2977" w:type="dxa"/>
            <w:vMerge w:val="restart"/>
            <w:tcBorders>
              <w:top w:val="single" w:sz="4" w:space="0" w:color="000000"/>
              <w:left w:val="single" w:sz="4" w:space="0" w:color="000000"/>
            </w:tcBorders>
            <w:shd w:val="clear" w:color="auto" w:fill="FFFFFF"/>
            <w:tcMar>
              <w:top w:w="0" w:type="dxa"/>
              <w:left w:w="0" w:type="dxa"/>
              <w:bottom w:w="0" w:type="dxa"/>
              <w:right w:w="0" w:type="dxa"/>
            </w:tcMar>
            <w:vAlign w:val="center"/>
          </w:tcPr>
          <w:p w14:paraId="1036DCC3"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Element nawierzchni</w:t>
            </w:r>
          </w:p>
        </w:tc>
        <w:tc>
          <w:tcPr>
            <w:tcW w:w="2336" w:type="dxa"/>
            <w:vMerge w:val="restart"/>
            <w:tcBorders>
              <w:top w:val="single" w:sz="4" w:space="0" w:color="000000"/>
              <w:left w:val="single" w:sz="4" w:space="0" w:color="000000"/>
            </w:tcBorders>
            <w:shd w:val="clear" w:color="auto" w:fill="FFFFFF"/>
            <w:tcMar>
              <w:top w:w="0" w:type="dxa"/>
              <w:left w:w="0" w:type="dxa"/>
              <w:bottom w:w="0" w:type="dxa"/>
              <w:right w:w="0" w:type="dxa"/>
            </w:tcMar>
            <w:vAlign w:val="center"/>
          </w:tcPr>
          <w:p w14:paraId="23BFCD61"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Rodzaj warstwy konstrukcyjnej</w:t>
            </w:r>
          </w:p>
        </w:tc>
        <w:tc>
          <w:tcPr>
            <w:tcW w:w="260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36BFFC"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Procent liczby pomiarów</w:t>
            </w:r>
          </w:p>
        </w:tc>
      </w:tr>
      <w:tr w:rsidR="00C16E6A" w:rsidRPr="00C16E6A" w14:paraId="69D6912D" w14:textId="77777777" w:rsidTr="000F0899">
        <w:trPr>
          <w:cantSplit/>
          <w:trHeight w:val="274"/>
          <w:jc w:val="center"/>
        </w:trPr>
        <w:tc>
          <w:tcPr>
            <w:tcW w:w="1091" w:type="dxa"/>
            <w:vMerge/>
            <w:tcBorders>
              <w:top w:val="single" w:sz="4" w:space="0" w:color="000000"/>
              <w:left w:val="single" w:sz="4" w:space="0" w:color="000000"/>
            </w:tcBorders>
            <w:shd w:val="clear" w:color="auto" w:fill="FFFFFF"/>
            <w:tcMar>
              <w:top w:w="0" w:type="dxa"/>
              <w:left w:w="0" w:type="dxa"/>
              <w:bottom w:w="0" w:type="dxa"/>
              <w:right w:w="0" w:type="dxa"/>
            </w:tcMar>
            <w:vAlign w:val="center"/>
          </w:tcPr>
          <w:p w14:paraId="1F28FF95" w14:textId="77777777" w:rsidR="00C16E6A" w:rsidRPr="00C16E6A" w:rsidRDefault="00C16E6A" w:rsidP="00C16E6A">
            <w:pPr>
              <w:tabs>
                <w:tab w:val="left" w:pos="567"/>
              </w:tabs>
              <w:jc w:val="both"/>
              <w:rPr>
                <w:rFonts w:ascii="Aptos Display" w:hAnsi="Aptos Display"/>
                <w:sz w:val="18"/>
                <w:szCs w:val="18"/>
              </w:rPr>
            </w:pPr>
          </w:p>
        </w:tc>
        <w:tc>
          <w:tcPr>
            <w:tcW w:w="2977" w:type="dxa"/>
            <w:vMerge/>
            <w:tcBorders>
              <w:top w:val="single" w:sz="4" w:space="0" w:color="000000"/>
              <w:left w:val="single" w:sz="4" w:space="0" w:color="000000"/>
            </w:tcBorders>
            <w:shd w:val="clear" w:color="auto" w:fill="FFFFFF"/>
            <w:tcMar>
              <w:top w:w="0" w:type="dxa"/>
              <w:left w:w="0" w:type="dxa"/>
              <w:bottom w:w="0" w:type="dxa"/>
              <w:right w:w="0" w:type="dxa"/>
            </w:tcMar>
            <w:vAlign w:val="center"/>
          </w:tcPr>
          <w:p w14:paraId="02E1ABF5" w14:textId="77777777" w:rsidR="00C16E6A" w:rsidRPr="00C16E6A" w:rsidRDefault="00C16E6A" w:rsidP="00C16E6A">
            <w:pPr>
              <w:tabs>
                <w:tab w:val="left" w:pos="567"/>
              </w:tabs>
              <w:jc w:val="both"/>
              <w:rPr>
                <w:rFonts w:ascii="Aptos Display" w:hAnsi="Aptos Display"/>
                <w:sz w:val="18"/>
                <w:szCs w:val="18"/>
              </w:rPr>
            </w:pPr>
          </w:p>
        </w:tc>
        <w:tc>
          <w:tcPr>
            <w:tcW w:w="2336" w:type="dxa"/>
            <w:vMerge/>
            <w:tcBorders>
              <w:top w:val="single" w:sz="4" w:space="0" w:color="000000"/>
              <w:left w:val="single" w:sz="4" w:space="0" w:color="000000"/>
            </w:tcBorders>
            <w:shd w:val="clear" w:color="auto" w:fill="FFFFFF"/>
            <w:tcMar>
              <w:top w:w="0" w:type="dxa"/>
              <w:left w:w="0" w:type="dxa"/>
              <w:bottom w:w="0" w:type="dxa"/>
              <w:right w:w="0" w:type="dxa"/>
            </w:tcMar>
            <w:vAlign w:val="center"/>
          </w:tcPr>
          <w:p w14:paraId="268E8BA8" w14:textId="77777777" w:rsidR="00C16E6A" w:rsidRPr="00C16E6A" w:rsidRDefault="00C16E6A" w:rsidP="00C16E6A">
            <w:pPr>
              <w:tabs>
                <w:tab w:val="left" w:pos="567"/>
              </w:tabs>
              <w:jc w:val="both"/>
              <w:rPr>
                <w:rFonts w:ascii="Aptos Display" w:hAnsi="Aptos Display"/>
                <w:sz w:val="18"/>
                <w:szCs w:val="18"/>
              </w:rPr>
            </w:pPr>
          </w:p>
        </w:tc>
        <w:tc>
          <w:tcPr>
            <w:tcW w:w="1292" w:type="dxa"/>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4590619B"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95%</w:t>
            </w:r>
          </w:p>
        </w:tc>
        <w:tc>
          <w:tcPr>
            <w:tcW w:w="13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FD6348" w14:textId="77777777" w:rsidR="00C16E6A" w:rsidRPr="00C16E6A" w:rsidRDefault="00C16E6A" w:rsidP="00C16E6A">
            <w:pPr>
              <w:pStyle w:val="Standard"/>
              <w:keepNext/>
              <w:tabs>
                <w:tab w:val="left" w:pos="567"/>
              </w:tabs>
              <w:jc w:val="both"/>
              <w:rPr>
                <w:rFonts w:ascii="Aptos Display" w:hAnsi="Aptos Display"/>
                <w:sz w:val="18"/>
                <w:szCs w:val="18"/>
              </w:rPr>
            </w:pPr>
            <w:r w:rsidRPr="00C16E6A">
              <w:rPr>
                <w:rFonts w:ascii="Aptos Display" w:hAnsi="Aptos Display"/>
                <w:sz w:val="18"/>
                <w:szCs w:val="18"/>
              </w:rPr>
              <w:t>100%</w:t>
            </w:r>
          </w:p>
        </w:tc>
      </w:tr>
      <w:tr w:rsidR="00C16E6A" w:rsidRPr="00C16E6A" w14:paraId="1E9406EB" w14:textId="77777777" w:rsidTr="000F0899">
        <w:trPr>
          <w:cantSplit/>
          <w:jc w:val="center"/>
        </w:trPr>
        <w:tc>
          <w:tcPr>
            <w:tcW w:w="1091" w:type="dxa"/>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678C6B4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w:t>
            </w:r>
          </w:p>
        </w:tc>
        <w:tc>
          <w:tcPr>
            <w:tcW w:w="2977" w:type="dxa"/>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10FB526A"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Pasy zasadnicze, dodatkowe</w:t>
            </w:r>
            <w:r w:rsidRPr="00C16E6A">
              <w:rPr>
                <w:rFonts w:ascii="Aptos Display" w:hAnsi="Aptos Display"/>
                <w:vanish/>
                <w:sz w:val="18"/>
                <w:szCs w:val="18"/>
              </w:rPr>
              <w:t>postojowe, jezdnie łącznic, utwardzone pobocza.</w:t>
            </w:r>
          </w:p>
        </w:tc>
        <w:tc>
          <w:tcPr>
            <w:tcW w:w="2336" w:type="dxa"/>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1495700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wiążąca i wyrównawcza</w:t>
            </w:r>
          </w:p>
        </w:tc>
        <w:tc>
          <w:tcPr>
            <w:tcW w:w="1292" w:type="dxa"/>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43F73C8B"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&lt;9</w:t>
            </w:r>
          </w:p>
        </w:tc>
        <w:tc>
          <w:tcPr>
            <w:tcW w:w="130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DA7A55"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&lt;10</w:t>
            </w:r>
          </w:p>
        </w:tc>
      </w:tr>
    </w:tbl>
    <w:p w14:paraId="2FDA188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5CEC8F05"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Do pomiaru poprzecznej równości nawierzchni powinna być stosowana metoda równoważna metodzie z wykorzystaniem łaty i klina, określonych w Polskiej Normie. Pomiar powinien być wykonywany nie rzadziej niż co 5 m, a liczba pomiarów nie może być mniejsza niż 20. Wymagana równość poprzeczna jest określona przez wartości odchyleń równości, które nie mogą być przekroczone w liczbie pomiarów stanowiących 90% i 100% albo 95% i 100% liczby wszystkich pomiarów na badanym odcinku. Odchylenie równości oznacza największą odległość między łatą a mierzoną powierzchnią w danym profilu. Dopuszczalne wartości odchyleń równości poprzecznej.</w:t>
      </w:r>
    </w:p>
    <w:tbl>
      <w:tblPr>
        <w:tblW w:w="9091" w:type="dxa"/>
        <w:jc w:val="center"/>
        <w:tblLayout w:type="fixed"/>
        <w:tblCellMar>
          <w:left w:w="10" w:type="dxa"/>
          <w:right w:w="10" w:type="dxa"/>
        </w:tblCellMar>
        <w:tblLook w:val="0000" w:firstRow="0" w:lastRow="0" w:firstColumn="0" w:lastColumn="0" w:noHBand="0" w:noVBand="0"/>
      </w:tblPr>
      <w:tblGrid>
        <w:gridCol w:w="1099"/>
        <w:gridCol w:w="2942"/>
        <w:gridCol w:w="2410"/>
        <w:gridCol w:w="936"/>
        <w:gridCol w:w="842"/>
        <w:gridCol w:w="862"/>
      </w:tblGrid>
      <w:tr w:rsidR="00C16E6A" w:rsidRPr="00C16E6A" w14:paraId="74B9C4D1" w14:textId="77777777" w:rsidTr="000F0899">
        <w:trPr>
          <w:cantSplit/>
          <w:jc w:val="center"/>
        </w:trPr>
        <w:tc>
          <w:tcPr>
            <w:tcW w:w="1099" w:type="dxa"/>
            <w:vMerge w:val="restart"/>
            <w:tcBorders>
              <w:top w:val="single" w:sz="4" w:space="0" w:color="000000"/>
              <w:left w:val="single" w:sz="4" w:space="0" w:color="000000"/>
              <w:bottom w:val="single" w:sz="4" w:space="0" w:color="000000"/>
            </w:tcBorders>
            <w:tcMar>
              <w:top w:w="0" w:type="dxa"/>
              <w:left w:w="70" w:type="dxa"/>
              <w:bottom w:w="0" w:type="dxa"/>
              <w:right w:w="70" w:type="dxa"/>
            </w:tcMar>
          </w:tcPr>
          <w:p w14:paraId="7A379CB0"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Klasa drogi</w:t>
            </w:r>
          </w:p>
        </w:tc>
        <w:tc>
          <w:tcPr>
            <w:tcW w:w="2942" w:type="dxa"/>
            <w:vMerge w:val="restart"/>
            <w:tcBorders>
              <w:top w:val="single" w:sz="4" w:space="0" w:color="000000"/>
              <w:left w:val="single" w:sz="4" w:space="0" w:color="000000"/>
              <w:bottom w:val="single" w:sz="4" w:space="0" w:color="000000"/>
            </w:tcBorders>
            <w:tcMar>
              <w:top w:w="0" w:type="dxa"/>
              <w:left w:w="70" w:type="dxa"/>
              <w:bottom w:w="0" w:type="dxa"/>
              <w:right w:w="70" w:type="dxa"/>
            </w:tcMar>
          </w:tcPr>
          <w:p w14:paraId="4282FF0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Element nawierzchni</w:t>
            </w:r>
          </w:p>
        </w:tc>
        <w:tc>
          <w:tcPr>
            <w:tcW w:w="2410" w:type="dxa"/>
            <w:vMerge w:val="restart"/>
            <w:tcBorders>
              <w:top w:val="single" w:sz="4" w:space="0" w:color="000000"/>
              <w:left w:val="single" w:sz="4" w:space="0" w:color="000000"/>
              <w:bottom w:val="single" w:sz="4" w:space="0" w:color="000000"/>
            </w:tcBorders>
            <w:tcMar>
              <w:top w:w="0" w:type="dxa"/>
              <w:left w:w="70" w:type="dxa"/>
              <w:bottom w:w="0" w:type="dxa"/>
              <w:right w:w="70" w:type="dxa"/>
            </w:tcMar>
          </w:tcPr>
          <w:p w14:paraId="367E896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Rodzaj warstwy konstrukcyjnej</w:t>
            </w:r>
          </w:p>
        </w:tc>
        <w:tc>
          <w:tcPr>
            <w:tcW w:w="264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69464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Procent liczby pomiarów</w:t>
            </w:r>
          </w:p>
        </w:tc>
      </w:tr>
      <w:tr w:rsidR="00C16E6A" w:rsidRPr="00C16E6A" w14:paraId="3043619A" w14:textId="77777777" w:rsidTr="000F0899">
        <w:trPr>
          <w:cantSplit/>
          <w:jc w:val="center"/>
        </w:trPr>
        <w:tc>
          <w:tcPr>
            <w:tcW w:w="1099" w:type="dxa"/>
            <w:vMerge/>
            <w:tcBorders>
              <w:top w:val="single" w:sz="4" w:space="0" w:color="000000"/>
              <w:left w:val="single" w:sz="4" w:space="0" w:color="000000"/>
              <w:bottom w:val="single" w:sz="4" w:space="0" w:color="000000"/>
            </w:tcBorders>
            <w:tcMar>
              <w:top w:w="0" w:type="dxa"/>
              <w:left w:w="70" w:type="dxa"/>
              <w:bottom w:w="0" w:type="dxa"/>
              <w:right w:w="70" w:type="dxa"/>
            </w:tcMar>
          </w:tcPr>
          <w:p w14:paraId="15C07A84" w14:textId="77777777" w:rsidR="00C16E6A" w:rsidRPr="00C16E6A" w:rsidRDefault="00C16E6A" w:rsidP="00C16E6A">
            <w:pPr>
              <w:tabs>
                <w:tab w:val="left" w:pos="567"/>
              </w:tabs>
              <w:jc w:val="both"/>
              <w:rPr>
                <w:rFonts w:ascii="Aptos Display" w:hAnsi="Aptos Display"/>
                <w:sz w:val="18"/>
                <w:szCs w:val="18"/>
              </w:rPr>
            </w:pPr>
          </w:p>
        </w:tc>
        <w:tc>
          <w:tcPr>
            <w:tcW w:w="2942" w:type="dxa"/>
            <w:vMerge/>
            <w:tcBorders>
              <w:top w:val="single" w:sz="4" w:space="0" w:color="000000"/>
              <w:left w:val="single" w:sz="4" w:space="0" w:color="000000"/>
              <w:bottom w:val="single" w:sz="4" w:space="0" w:color="000000"/>
            </w:tcBorders>
            <w:tcMar>
              <w:top w:w="0" w:type="dxa"/>
              <w:left w:w="70" w:type="dxa"/>
              <w:bottom w:w="0" w:type="dxa"/>
              <w:right w:w="70" w:type="dxa"/>
            </w:tcMar>
          </w:tcPr>
          <w:p w14:paraId="1428E5B5" w14:textId="77777777" w:rsidR="00C16E6A" w:rsidRPr="00C16E6A" w:rsidRDefault="00C16E6A" w:rsidP="00C16E6A">
            <w:pPr>
              <w:tabs>
                <w:tab w:val="left" w:pos="567"/>
              </w:tabs>
              <w:jc w:val="both"/>
              <w:rPr>
                <w:rFonts w:ascii="Aptos Display" w:hAnsi="Aptos Display"/>
                <w:sz w:val="18"/>
                <w:szCs w:val="18"/>
              </w:rPr>
            </w:pPr>
          </w:p>
        </w:tc>
        <w:tc>
          <w:tcPr>
            <w:tcW w:w="2410" w:type="dxa"/>
            <w:vMerge/>
            <w:tcBorders>
              <w:top w:val="single" w:sz="4" w:space="0" w:color="000000"/>
              <w:left w:val="single" w:sz="4" w:space="0" w:color="000000"/>
              <w:bottom w:val="single" w:sz="4" w:space="0" w:color="000000"/>
            </w:tcBorders>
            <w:tcMar>
              <w:top w:w="0" w:type="dxa"/>
              <w:left w:w="70" w:type="dxa"/>
              <w:bottom w:w="0" w:type="dxa"/>
              <w:right w:w="70" w:type="dxa"/>
            </w:tcMar>
          </w:tcPr>
          <w:p w14:paraId="00011CBC" w14:textId="77777777" w:rsidR="00C16E6A" w:rsidRPr="00C16E6A" w:rsidRDefault="00C16E6A" w:rsidP="00C16E6A">
            <w:pPr>
              <w:tabs>
                <w:tab w:val="left" w:pos="567"/>
              </w:tabs>
              <w:jc w:val="both"/>
              <w:rPr>
                <w:rFonts w:ascii="Aptos Display" w:hAnsi="Aptos Display"/>
                <w:sz w:val="18"/>
                <w:szCs w:val="18"/>
              </w:rPr>
            </w:pPr>
          </w:p>
        </w:tc>
        <w:tc>
          <w:tcPr>
            <w:tcW w:w="936" w:type="dxa"/>
            <w:tcBorders>
              <w:top w:val="single" w:sz="4" w:space="0" w:color="000000"/>
              <w:left w:val="single" w:sz="4" w:space="0" w:color="000000"/>
              <w:bottom w:val="single" w:sz="4" w:space="0" w:color="000000"/>
            </w:tcBorders>
            <w:tcMar>
              <w:top w:w="0" w:type="dxa"/>
              <w:left w:w="70" w:type="dxa"/>
              <w:bottom w:w="0" w:type="dxa"/>
              <w:right w:w="70" w:type="dxa"/>
            </w:tcMar>
          </w:tcPr>
          <w:p w14:paraId="45B812D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90%</w:t>
            </w:r>
          </w:p>
        </w:tc>
        <w:tc>
          <w:tcPr>
            <w:tcW w:w="842" w:type="dxa"/>
            <w:tcBorders>
              <w:top w:val="single" w:sz="4" w:space="0" w:color="000000"/>
              <w:left w:val="single" w:sz="4" w:space="0" w:color="000000"/>
              <w:bottom w:val="single" w:sz="4" w:space="0" w:color="000000"/>
            </w:tcBorders>
            <w:tcMar>
              <w:top w:w="0" w:type="dxa"/>
              <w:left w:w="70" w:type="dxa"/>
              <w:bottom w:w="0" w:type="dxa"/>
              <w:right w:w="70" w:type="dxa"/>
            </w:tcMar>
          </w:tcPr>
          <w:p w14:paraId="41B6B072"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95%</w:t>
            </w:r>
          </w:p>
        </w:tc>
        <w:tc>
          <w:tcPr>
            <w:tcW w:w="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9BE8E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100%</w:t>
            </w:r>
          </w:p>
        </w:tc>
      </w:tr>
      <w:tr w:rsidR="00C16E6A" w:rsidRPr="00C16E6A" w14:paraId="2FD9D039" w14:textId="77777777" w:rsidTr="000F0899">
        <w:trPr>
          <w:jc w:val="center"/>
        </w:trPr>
        <w:tc>
          <w:tcPr>
            <w:tcW w:w="1099" w:type="dxa"/>
            <w:tcBorders>
              <w:top w:val="single" w:sz="4" w:space="0" w:color="000000"/>
              <w:left w:val="single" w:sz="4" w:space="0" w:color="000000"/>
              <w:bottom w:val="single" w:sz="4" w:space="0" w:color="000000"/>
            </w:tcBorders>
            <w:tcMar>
              <w:top w:w="0" w:type="dxa"/>
              <w:left w:w="70" w:type="dxa"/>
              <w:bottom w:w="0" w:type="dxa"/>
              <w:right w:w="70" w:type="dxa"/>
            </w:tcMar>
          </w:tcPr>
          <w:p w14:paraId="24042FCE"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Z</w:t>
            </w:r>
          </w:p>
        </w:tc>
        <w:tc>
          <w:tcPr>
            <w:tcW w:w="2942" w:type="dxa"/>
            <w:tcBorders>
              <w:top w:val="single" w:sz="4" w:space="0" w:color="000000"/>
              <w:left w:val="single" w:sz="4" w:space="0" w:color="000000"/>
              <w:bottom w:val="single" w:sz="4" w:space="0" w:color="000000"/>
            </w:tcBorders>
            <w:tcMar>
              <w:top w:w="0" w:type="dxa"/>
              <w:left w:w="70" w:type="dxa"/>
              <w:bottom w:w="0" w:type="dxa"/>
              <w:right w:w="70" w:type="dxa"/>
            </w:tcMar>
          </w:tcPr>
          <w:p w14:paraId="4FAACA07"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Pasy zasadnicze, dodatkowe</w:t>
            </w:r>
          </w:p>
        </w:tc>
        <w:tc>
          <w:tcPr>
            <w:tcW w:w="2410" w:type="dxa"/>
            <w:tcBorders>
              <w:top w:val="single" w:sz="4" w:space="0" w:color="000000"/>
              <w:left w:val="single" w:sz="4" w:space="0" w:color="000000"/>
              <w:bottom w:val="single" w:sz="4" w:space="0" w:color="000000"/>
            </w:tcBorders>
            <w:tcMar>
              <w:top w:w="0" w:type="dxa"/>
              <w:left w:w="70" w:type="dxa"/>
              <w:bottom w:w="0" w:type="dxa"/>
              <w:right w:w="70" w:type="dxa"/>
            </w:tcMar>
          </w:tcPr>
          <w:p w14:paraId="6615405D"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wiążąca i wyrównawcza</w:t>
            </w:r>
          </w:p>
        </w:tc>
        <w:tc>
          <w:tcPr>
            <w:tcW w:w="936" w:type="dxa"/>
            <w:tcBorders>
              <w:top w:val="single" w:sz="4" w:space="0" w:color="000000"/>
              <w:left w:val="single" w:sz="4" w:space="0" w:color="000000"/>
              <w:bottom w:val="single" w:sz="4" w:space="0" w:color="000000"/>
            </w:tcBorders>
            <w:tcMar>
              <w:top w:w="0" w:type="dxa"/>
              <w:left w:w="70" w:type="dxa"/>
              <w:bottom w:w="0" w:type="dxa"/>
              <w:right w:w="70" w:type="dxa"/>
            </w:tcMar>
          </w:tcPr>
          <w:p w14:paraId="5853171C"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&lt;9</w:t>
            </w:r>
          </w:p>
        </w:tc>
        <w:tc>
          <w:tcPr>
            <w:tcW w:w="842" w:type="dxa"/>
            <w:tcBorders>
              <w:top w:val="single" w:sz="4" w:space="0" w:color="000000"/>
              <w:left w:val="single" w:sz="4" w:space="0" w:color="000000"/>
              <w:bottom w:val="single" w:sz="4" w:space="0" w:color="000000"/>
            </w:tcBorders>
            <w:tcMar>
              <w:top w:w="0" w:type="dxa"/>
              <w:left w:w="70" w:type="dxa"/>
              <w:bottom w:w="0" w:type="dxa"/>
              <w:right w:w="70" w:type="dxa"/>
            </w:tcMar>
          </w:tcPr>
          <w:p w14:paraId="06AA7986"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w:t>
            </w:r>
          </w:p>
        </w:tc>
        <w:tc>
          <w:tcPr>
            <w:tcW w:w="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04AFD1" w14:textId="77777777" w:rsidR="00C16E6A" w:rsidRPr="00C16E6A" w:rsidRDefault="00C16E6A" w:rsidP="00C16E6A">
            <w:pPr>
              <w:pStyle w:val="Standard"/>
              <w:tabs>
                <w:tab w:val="left" w:pos="567"/>
              </w:tabs>
              <w:jc w:val="both"/>
              <w:rPr>
                <w:rFonts w:ascii="Aptos Display" w:hAnsi="Aptos Display"/>
                <w:sz w:val="18"/>
                <w:szCs w:val="18"/>
              </w:rPr>
            </w:pPr>
            <w:r w:rsidRPr="00C16E6A">
              <w:rPr>
                <w:rFonts w:ascii="Aptos Display" w:hAnsi="Aptos Display"/>
                <w:sz w:val="18"/>
                <w:szCs w:val="18"/>
              </w:rPr>
              <w:t>&lt;12</w:t>
            </w:r>
          </w:p>
        </w:tc>
      </w:tr>
    </w:tbl>
    <w:p w14:paraId="5215F8B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2FF4694A"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Spadki poprzeczne</w:t>
      </w:r>
    </w:p>
    <w:p w14:paraId="4E7814AC"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Spadki poprzeczne warstwy wiążącej i wyrównawczej należy sprawdzać z częstotliwością podaną w tablicy 11. Spadki poprzeczne warstwy wiążącej i wyrównawczej na odcinkach prostych i na łukach powinny być zgodne z dokumentacją projektową, z dopuszczalną tolerancją ± 0,5 %.</w:t>
      </w:r>
    </w:p>
    <w:p w14:paraId="6FBDEDB0"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Rzędne wysokościowe</w:t>
      </w:r>
    </w:p>
    <w:p w14:paraId="645465A8"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Sprawdzenie polega na wykonaniu niwelacji i porównaniu wyników pomiaru z dokumentacją projektową. </w:t>
      </w:r>
      <w:r w:rsidRPr="00C16E6A">
        <w:rPr>
          <w:rFonts w:ascii="Aptos Display" w:hAnsi="Aptos Display"/>
          <w:sz w:val="18"/>
          <w:szCs w:val="18"/>
        </w:rPr>
        <w:tab/>
        <w:t>Rzędne wysokościowe warstwy wiążącej i wyrównawczej powinny być zgodne z dokumentacją projektową, z dopuszczoną tolerancją -1 cm,+ 0 cm.</w:t>
      </w:r>
    </w:p>
    <w:p w14:paraId="14CCCD74"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Ukształtowanie osi w planie</w:t>
      </w:r>
    </w:p>
    <w:p w14:paraId="0FF29271"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Sprawdzenie polega na wykonaniu pomiarów geodezyjnych usytuowania poszczególnych punktów osi porównaniu wyników pomiaru z dokumentacją projektową. Oś warstwy w planie powinna być usytuowana zgodnie z dokumentacją projektową z tolerancją ± 5 cm.</w:t>
      </w:r>
    </w:p>
    <w:p w14:paraId="67E8AE79"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Złącza podłużne i poprzeczne</w:t>
      </w:r>
    </w:p>
    <w:p w14:paraId="647A455A"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Sprawdzenie prawidłowości wykonania złącza podłużnego i poprzecznego polega na oględzinach. Złącza powinny być równe i związane, wykonane w linii prostej, równolegle lub prostopadle do osi drogi. Złącza w konstrukcji wielowarstwowej powinny </w:t>
      </w:r>
      <w:r w:rsidRPr="00C16E6A">
        <w:rPr>
          <w:rFonts w:ascii="Aptos Display" w:hAnsi="Aptos Display"/>
          <w:sz w:val="18"/>
          <w:szCs w:val="18"/>
        </w:rPr>
        <w:lastRenderedPageBreak/>
        <w:t>być przesunięte względem siebie co najmniej o 15cm. Przylegające warstwy powinny być w jednym poziomie.</w:t>
      </w:r>
    </w:p>
    <w:p w14:paraId="41C36F07"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Wygląd warstwy</w:t>
      </w:r>
    </w:p>
    <w:p w14:paraId="0187378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 xml:space="preserve">Wygląd zewnętrzny warstwy wiążącej i wyrównawczej, sprawdzony wizualnie, powinien być jednorodny, bez spękań, deformacji, plam i </w:t>
      </w:r>
      <w:proofErr w:type="spellStart"/>
      <w:r w:rsidRPr="00C16E6A">
        <w:rPr>
          <w:rFonts w:ascii="Aptos Display" w:hAnsi="Aptos Display"/>
          <w:sz w:val="18"/>
          <w:szCs w:val="18"/>
        </w:rPr>
        <w:t>wykruszeń</w:t>
      </w:r>
      <w:proofErr w:type="spellEnd"/>
      <w:r w:rsidRPr="00C16E6A">
        <w:rPr>
          <w:rFonts w:ascii="Aptos Display" w:hAnsi="Aptos Display"/>
          <w:sz w:val="18"/>
          <w:szCs w:val="18"/>
        </w:rPr>
        <w:t>.</w:t>
      </w:r>
    </w:p>
    <w:p w14:paraId="3B695982"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Pomiar grubości warstwy</w:t>
      </w:r>
    </w:p>
    <w:p w14:paraId="539B9D8E"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Grubości wykonanej warstwy należy określać z częstością podaną w tablicy 11 na podstawie wyciętych próbek metodą wg PN-EN 12697-36. Grubość wykonanej warstwy określana na pojedynczej próbce nie może odbiegać od projektu o więcej niż ±10%.</w:t>
      </w:r>
    </w:p>
    <w:p w14:paraId="13F820E9"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Wskaźnik zagęszczenia warstwy</w:t>
      </w:r>
    </w:p>
    <w:p w14:paraId="311359B2"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Wskaźnik zagęszczenia warstwy należy sprawdzać na próbkach wyciętych z zagęszczonej warstwy poprzez porównanie gęstości objętościowej wyciętych próbek z gęstością objętościową próbek Marshalla formowanych w dniu wykonywania kontrolowanej działki roboczej. W przypadku wykonania więcej niż jednego badania gęstości objętościowej na próbkach Marshalla w ciągu jednego dnia do obliczeń zagęszczenia należy przyjąć średnią arytmetyczną z wszystkich oznaczeń. Określanie gęstości objętościowej należy wykonywać według normy PN-EN 12697-6. Wskaźnik zagęszczenia nie może być niższy niż podany w tablicy 8.</w:t>
      </w:r>
    </w:p>
    <w:p w14:paraId="4E64CD57" w14:textId="77777777" w:rsidR="00C16E6A" w:rsidRPr="00C16E6A" w:rsidRDefault="00C16E6A" w:rsidP="00C16E6A">
      <w:pPr>
        <w:pStyle w:val="Standard"/>
        <w:numPr>
          <w:ilvl w:val="2"/>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Wolna przestrzeń w zagęszczonej warstwie</w:t>
      </w:r>
    </w:p>
    <w:p w14:paraId="0C266DF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w:t>
      </w:r>
      <w:r w:rsidRPr="00C16E6A">
        <w:rPr>
          <w:rFonts w:ascii="Aptos Display" w:hAnsi="Aptos Display"/>
          <w:sz w:val="18"/>
          <w:szCs w:val="18"/>
        </w:rPr>
        <w:tab/>
        <w:t>Z częstotliwością podaną w tablicy 11 należy sprawdzać wolną przestrzeń w warstwie według normy PN-EN 12697-8. Zawartość wolnych przestrzeni w warstwie, nie może wykroczyć poza wartości dopuszczalne podane w tablicy 8.</w:t>
      </w:r>
    </w:p>
    <w:p w14:paraId="3955F4D3"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Kontrola wbudowania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polega na:</w:t>
      </w:r>
    </w:p>
    <w:p w14:paraId="319E16CC" w14:textId="77777777" w:rsidR="00C16E6A" w:rsidRPr="00C16E6A" w:rsidRDefault="00C16E6A" w:rsidP="00C16E6A">
      <w:pPr>
        <w:pStyle w:val="Standard"/>
        <w:numPr>
          <w:ilvl w:val="0"/>
          <w:numId w:val="249"/>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sprawdzeniu zużycia emulsji asfaltowej i jednorodności skropienia,</w:t>
      </w:r>
    </w:p>
    <w:p w14:paraId="18DD6947" w14:textId="77777777" w:rsidR="00C16E6A" w:rsidRPr="00C16E6A" w:rsidRDefault="00C16E6A" w:rsidP="00C16E6A">
      <w:pPr>
        <w:pStyle w:val="Standard"/>
        <w:numPr>
          <w:ilvl w:val="0"/>
          <w:numId w:val="249"/>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sprawdzeniu poprawności wykonania zakładów,</w:t>
      </w:r>
    </w:p>
    <w:p w14:paraId="011C821E" w14:textId="77777777" w:rsidR="00C16E6A" w:rsidRPr="00C16E6A" w:rsidRDefault="00C16E6A" w:rsidP="00C16E6A">
      <w:pPr>
        <w:pStyle w:val="Standard"/>
        <w:numPr>
          <w:ilvl w:val="0"/>
          <w:numId w:val="249"/>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wizualnej ocenie przylegania siatki do podłoża przed ułożeniem na niej warstwy mieszanki mineralno-asfaltowej.</w:t>
      </w:r>
    </w:p>
    <w:p w14:paraId="3DB86AA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6E05385"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OBMIAR ROBÓT</w:t>
      </w:r>
    </w:p>
    <w:p w14:paraId="46F10C3A"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obmiaru robót</w:t>
      </w:r>
    </w:p>
    <w:p w14:paraId="286EF107"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obmiaru robót podano w SST D-00.00.00 Wymagania ogólne pkt 7.</w:t>
      </w:r>
    </w:p>
    <w:p w14:paraId="432158DC"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Jednostka obmiarowa</w:t>
      </w:r>
    </w:p>
    <w:p w14:paraId="715AB60D"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    Jednostką obmiarową jest m2 (metr kwadratowy) wykonanej warstwy wiążącej i wyrównawczej z betonu asfaltowego (ACW) oraz  ułożonej </w:t>
      </w:r>
      <w:proofErr w:type="spellStart"/>
      <w:r w:rsidRPr="00C16E6A">
        <w:rPr>
          <w:rFonts w:ascii="Aptos Display" w:hAnsi="Aptos Display"/>
          <w:sz w:val="18"/>
          <w:szCs w:val="18"/>
        </w:rPr>
        <w:t>geosiatki</w:t>
      </w:r>
      <w:proofErr w:type="spellEnd"/>
    </w:p>
    <w:p w14:paraId="4007118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6A3824CF"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06E8FEF5"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ODBIÓR ROBÓT</w:t>
      </w:r>
    </w:p>
    <w:p w14:paraId="3389A3BE"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zasady odbioru robót podano w SST D-00.00.00 Wymagania ogólne pkt 8.</w:t>
      </w:r>
    </w:p>
    <w:p w14:paraId="425B8657"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ab/>
        <w:t>Roboty uznaje się za wykonane zgodnie z dokumentacją projektową, SST i wymaganiami Inżyniera, jeżeli wszystkie pomiary i badania z zachowaniem tolerancji wg pkt 6 dały wyniki pozytywne.</w:t>
      </w:r>
    </w:p>
    <w:p w14:paraId="4C3D9B09"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p>
    <w:p w14:paraId="72718388"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PODSTAWA PŁATNOŚCI</w:t>
      </w:r>
    </w:p>
    <w:p w14:paraId="07CFDB64"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ustalenia dotyczące podstawy płatności</w:t>
      </w:r>
    </w:p>
    <w:p w14:paraId="4C203CD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Ogólne ustalenia dotyczące podstawy płatności podano w SST D-00.00.00 Wymagania ogólne pkt 9.</w:t>
      </w:r>
    </w:p>
    <w:p w14:paraId="0BCB79E0"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Cena jednostki obmiarowej</w:t>
      </w:r>
    </w:p>
    <w:p w14:paraId="180F3176"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Cena wykonania 1 m2 warstwy z betonu asfaltowego (ACW) obejmuje:</w:t>
      </w:r>
    </w:p>
    <w:p w14:paraId="19E9405B"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prace pomiarowe i roboty przygotowawcze,</w:t>
      </w:r>
    </w:p>
    <w:p w14:paraId="24569749"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oznakowanie robót,</w:t>
      </w:r>
    </w:p>
    <w:p w14:paraId="28F69626"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oczyszczenie i skropienie podłoża,</w:t>
      </w:r>
    </w:p>
    <w:p w14:paraId="16EB065A"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zakup i dostarczenie materiałów i sprzętu,</w:t>
      </w:r>
    </w:p>
    <w:p w14:paraId="515F564E"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opracowanie recepty laboratoryjnej,</w:t>
      </w:r>
    </w:p>
    <w:p w14:paraId="517EBD3C"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wykonanie próby technologicznej i odcinka próbnego,</w:t>
      </w:r>
    </w:p>
    <w:p w14:paraId="062E8AE8"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wyprodukowanie mieszanki betonu asfaltowego i jej transport na miejsce wbudowania,</w:t>
      </w:r>
    </w:p>
    <w:p w14:paraId="42938D2B"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posmarowanie lepiszczem lub pokrycie taśmą asfaltową krawędzi urządzeń obcych i krawężników,</w:t>
      </w:r>
    </w:p>
    <w:p w14:paraId="319B8EE0"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rozłożenie </w:t>
      </w:r>
      <w:proofErr w:type="spellStart"/>
      <w:r w:rsidRPr="00C16E6A">
        <w:rPr>
          <w:rFonts w:ascii="Aptos Display" w:hAnsi="Aptos Display"/>
          <w:sz w:val="18"/>
          <w:szCs w:val="18"/>
        </w:rPr>
        <w:t>geosiatki</w:t>
      </w:r>
      <w:proofErr w:type="spellEnd"/>
      <w:r w:rsidRPr="00C16E6A">
        <w:rPr>
          <w:rFonts w:ascii="Aptos Display" w:hAnsi="Aptos Display"/>
          <w:sz w:val="18"/>
          <w:szCs w:val="18"/>
        </w:rPr>
        <w:t xml:space="preserve"> z wymaganymi zakładami wraz ze skropieniem dla połączenia zakładów</w:t>
      </w:r>
    </w:p>
    <w:p w14:paraId="37C50290"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rozłożenie i zagęszczenie mieszanki betonu asfaltowego,</w:t>
      </w:r>
    </w:p>
    <w:p w14:paraId="1C002A54"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obcięcie krawędzi i posmarowanie lepiszczem,</w:t>
      </w:r>
    </w:p>
    <w:p w14:paraId="4D648E17" w14:textId="77777777" w:rsidR="00C16E6A" w:rsidRPr="00C16E6A" w:rsidRDefault="00C16E6A" w:rsidP="00C16E6A">
      <w:pPr>
        <w:pStyle w:val="Standard"/>
        <w:numPr>
          <w:ilvl w:val="0"/>
          <w:numId w:val="250"/>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przeprowadzenie pomiarów i badań  wymaganych w specyfikacji technicznej,</w:t>
      </w:r>
    </w:p>
    <w:p w14:paraId="25ABDD53"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w:t>
      </w:r>
    </w:p>
    <w:p w14:paraId="4D56923E" w14:textId="77777777" w:rsidR="00C16E6A" w:rsidRPr="00C16E6A" w:rsidRDefault="00C16E6A" w:rsidP="00C16E6A">
      <w:pPr>
        <w:pStyle w:val="Standard"/>
        <w:numPr>
          <w:ilvl w:val="0"/>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PRZEPISY ZWIĄZANE</w:t>
      </w:r>
    </w:p>
    <w:p w14:paraId="0D352D3E" w14:textId="77777777" w:rsidR="00C16E6A" w:rsidRPr="00C16E6A" w:rsidRDefault="00C16E6A" w:rsidP="00C16E6A">
      <w:pPr>
        <w:pStyle w:val="Standard"/>
        <w:numPr>
          <w:ilvl w:val="1"/>
          <w:numId w:val="242"/>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Normy</w:t>
      </w:r>
    </w:p>
    <w:p w14:paraId="4C155965"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WT-1 Kruszywa do mieszanek </w:t>
      </w:r>
      <w:proofErr w:type="spellStart"/>
      <w:r w:rsidRPr="00C16E6A">
        <w:rPr>
          <w:rFonts w:ascii="Aptos Display" w:hAnsi="Aptos Display"/>
          <w:sz w:val="18"/>
          <w:szCs w:val="18"/>
        </w:rPr>
        <w:t>mineralno</w:t>
      </w:r>
      <w:proofErr w:type="spellEnd"/>
      <w:r w:rsidRPr="00C16E6A">
        <w:rPr>
          <w:rFonts w:ascii="Aptos Display" w:hAnsi="Aptos Display"/>
          <w:sz w:val="18"/>
          <w:szCs w:val="18"/>
        </w:rPr>
        <w:t xml:space="preserve"> – asfaltowych i powierzchniowych utrwaleń na drogach krajowych</w:t>
      </w:r>
    </w:p>
    <w:p w14:paraId="6A13688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WT-2 2010 Nawierzchnie asfaltowe na drogach krajowych</w:t>
      </w:r>
    </w:p>
    <w:p w14:paraId="059E186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932-3 Badania podstawowych właściwości kruszyw – Procedura i terminologia uproszczonego opisu petrograficznego</w:t>
      </w:r>
    </w:p>
    <w:p w14:paraId="1D19F517"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933-1 Badania geometrycznych właściwości kruszyw – Oznaczanie składu ziarnowego – Metoda przesiewania</w:t>
      </w:r>
    </w:p>
    <w:p w14:paraId="07DC4182"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933-3 Badania geometrycznych właściwości kruszyw – Oznaczanie kształtu ziaren za pomocą wskaźnika </w:t>
      </w:r>
      <w:r w:rsidRPr="00C16E6A">
        <w:rPr>
          <w:rFonts w:ascii="Aptos Display" w:hAnsi="Aptos Display"/>
          <w:sz w:val="18"/>
          <w:szCs w:val="18"/>
        </w:rPr>
        <w:lastRenderedPageBreak/>
        <w:t>płaskości</w:t>
      </w:r>
    </w:p>
    <w:p w14:paraId="27C9DD0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933-4 Badania geometrycznych właściwości kruszyw – Część 4: Oznaczanie kształtu ziaren – Wskaźnik kształtu</w:t>
      </w:r>
    </w:p>
    <w:p w14:paraId="06308C3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933-5 Badania geometrycznych właściwości kruszyw – Oznaczanie procentowej zawartości ziaren o powierzchniach powstałych w wyniku </w:t>
      </w:r>
      <w:proofErr w:type="spellStart"/>
      <w:r w:rsidRPr="00C16E6A">
        <w:rPr>
          <w:rFonts w:ascii="Aptos Display" w:hAnsi="Aptos Display"/>
          <w:sz w:val="18"/>
          <w:szCs w:val="18"/>
        </w:rPr>
        <w:t>przekruszenia</w:t>
      </w:r>
      <w:proofErr w:type="spellEnd"/>
      <w:r w:rsidRPr="00C16E6A">
        <w:rPr>
          <w:rFonts w:ascii="Aptos Display" w:hAnsi="Aptos Display"/>
          <w:sz w:val="18"/>
          <w:szCs w:val="18"/>
        </w:rPr>
        <w:t xml:space="preserve"> lub łamania kruszyw grubych</w:t>
      </w:r>
    </w:p>
    <w:p w14:paraId="0F7EEDF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933-6 Badania geometrycznych właściwości kruszyw – Część 6: Ocena właściwości powierzchni – Wskaźnik przepływu kruszywa</w:t>
      </w:r>
    </w:p>
    <w:p w14:paraId="137B34F5"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933-9 Badania geometrycznych właściwości kruszyw – Ocena zawartości drobnych cząstek – Badania błękitem metylenowym</w:t>
      </w:r>
    </w:p>
    <w:p w14:paraId="78AB5EE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933-10 Badania geometrycznych właściwości kruszyw – Część 10: Ocena zawartości drobnych cząstek – Uziarnienie wypełniaczy (przesiewanie w strumieniu powietrza)</w:t>
      </w:r>
    </w:p>
    <w:p w14:paraId="61641A0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1097-2 Badania mechanicznych i fizycznych właściwości kruszyw – Metody oznaczania odporności na rozdrabnianie</w:t>
      </w:r>
    </w:p>
    <w:p w14:paraId="5847909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1097-3 Badania mechanicznych i fizycznych właściwości kruszyw – Oznaczanie gęstości nasypowej i jamistości</w:t>
      </w:r>
    </w:p>
    <w:p w14:paraId="4C825847"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1097-4 Badania mechanicznych i fizycznych właściwości kruszyw – Część 4: Oznaczanie pustych przestrzeni suchego, zagęszczonego wypełniacza</w:t>
      </w:r>
    </w:p>
    <w:p w14:paraId="3F8185D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1097-5 Badania mechanicznych i fizycznych właściwości kruszyw – Część 5: Oznaczanie zawartości wody przez suszenie w suszarce z wentylacją</w:t>
      </w:r>
    </w:p>
    <w:p w14:paraId="66F77D9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1097-6 Badania mechanicznych i fizycznych właściwości kruszyw –Część 6: Oznaczanie gęstości ziaren i nasiąkliwości</w:t>
      </w:r>
    </w:p>
    <w:p w14:paraId="3F99DB7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1097-7 Badania mechanicznych i fizycznych właściwości kruszyw – Część 7: Oznaczanie gęstości wypełniacza – Metoda piknometryczna</w:t>
      </w:r>
    </w:p>
    <w:p w14:paraId="0C84C39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1097-8 Badania mechanicznych i fizycznych właściwości kruszyw – Część 8: Oznaczanie </w:t>
      </w:r>
      <w:proofErr w:type="spellStart"/>
      <w:r w:rsidRPr="00C16E6A">
        <w:rPr>
          <w:rFonts w:ascii="Aptos Display" w:hAnsi="Aptos Display"/>
          <w:sz w:val="18"/>
          <w:szCs w:val="18"/>
        </w:rPr>
        <w:t>polerowalności</w:t>
      </w:r>
      <w:proofErr w:type="spellEnd"/>
      <w:r w:rsidRPr="00C16E6A">
        <w:rPr>
          <w:rFonts w:ascii="Aptos Display" w:hAnsi="Aptos Display"/>
          <w:sz w:val="18"/>
          <w:szCs w:val="18"/>
        </w:rPr>
        <w:t xml:space="preserve"> kamienia</w:t>
      </w:r>
    </w:p>
    <w:p w14:paraId="5C4F3DA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1367-1 Badania właściwości cieplnych i odporności kruszyw na działanie czynników atmosferycznych – Część 1: Oznaczanie mrozoodporności</w:t>
      </w:r>
    </w:p>
    <w:p w14:paraId="66FD47C5"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1367-3 Badania właściwości cieplnych i odporności kruszyw na działanie czynników atmosferycznych – Część 3: Badanie bazaltowej zgorzeli słonecznej metodą gotowania</w:t>
      </w:r>
    </w:p>
    <w:p w14:paraId="1DB7466E"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1426 Asfalty i produkty asfaltowe – Oznaczanie penetracji igłą</w:t>
      </w:r>
    </w:p>
    <w:p w14:paraId="1B15B91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1427 Asfalty i produkty asfaltowe – Oznaczanie temperatury mięknienia – Metoda Pierścień i Kula</w:t>
      </w:r>
    </w:p>
    <w:p w14:paraId="2B6A53A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1428 Asfalty i lepiszcza asfaltowe – Oznaczanie zawartości wody w emulsjach asfaltowych – Metoda destylacji azeotropowej</w:t>
      </w:r>
    </w:p>
    <w:p w14:paraId="29177B7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1429 Asfalty i lepiszcza asfaltowe – Oznaczanie pozostałości na sicie emulsji asfaltowych oraz trwałości podczas magazynowania metodą pozostałości na sicie</w:t>
      </w:r>
    </w:p>
    <w:p w14:paraId="04E8699D"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1744-1 Badania chemicznych właściwości kruszyw – Analiza chemiczna</w:t>
      </w:r>
    </w:p>
    <w:p w14:paraId="6328564B"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1744-4 Badania chemicznych właściwości kruszyw – Część 4: Oznaczanie podatności wypełniaczy do mieszanek mineralno-asfaltowych na działanie wody</w:t>
      </w:r>
    </w:p>
    <w:p w14:paraId="1D83662C"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12591 Asfalty i produkty asfaltowe – Wymagania dla asfaltów drogowych</w:t>
      </w:r>
    </w:p>
    <w:p w14:paraId="54F3612D"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12592 Asfalty i produkty asfaltowe – Oznaczanie rozpuszczalności</w:t>
      </w:r>
    </w:p>
    <w:p w14:paraId="17E3E839"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12593 Asfalty i produkty asfaltowe – Oznaczanie temperatury łamliwości </w:t>
      </w:r>
      <w:proofErr w:type="spellStart"/>
      <w:r w:rsidRPr="00C16E6A">
        <w:rPr>
          <w:rFonts w:ascii="Aptos Display" w:hAnsi="Aptos Display"/>
          <w:sz w:val="18"/>
          <w:szCs w:val="18"/>
        </w:rPr>
        <w:t>Fraassa</w:t>
      </w:r>
      <w:proofErr w:type="spellEnd"/>
    </w:p>
    <w:p w14:paraId="1D50834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12606-1 Asfalty i produkty asfaltowe – Oznaczanie zawartości parafiny – Część 1: Metoda destylacyjna</w:t>
      </w:r>
    </w:p>
    <w:p w14:paraId="34C86FCA"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12607-1 Asfalty i produkty asfaltowe – Oznaczanie odporności na twardnienie pod wpływem ciepła i powietrza – Część 1: Metoda RTFOT</w:t>
      </w:r>
    </w:p>
    <w:p w14:paraId="0875790B" w14:textId="77777777" w:rsidR="00C16E6A" w:rsidRPr="00C16E6A" w:rsidRDefault="00C16E6A" w:rsidP="00C16E6A">
      <w:pPr>
        <w:pStyle w:val="Standard"/>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12607-3 Jw. Część 3: Metoda RFT</w:t>
      </w:r>
    </w:p>
    <w:p w14:paraId="1DB15A9D"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12697-6 Mieszanki mineralno-asfaltowe – Metody badań mieszanek mineralno-asfaltowych na gorąco – Część 6: Oznaczanie gęstości objętościowej metodą hydrostatyczną</w:t>
      </w:r>
    </w:p>
    <w:p w14:paraId="37EDF4AE"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12697-8 Mieszanki mineralno-asfaltowe – Metody badań mieszanek mineralno-asfaltowych na gorąco – Część 8: Oznaczanie zawartości wolnej przestrzeni</w:t>
      </w:r>
    </w:p>
    <w:p w14:paraId="3ED0812A"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12697-11 Mieszanki mineralno-asfaltowe – Metody badań mieszanek mineralno-asfaltowych na gorąco – Część 11: Określenie powiązania pomiędzy kruszywem i asfaltem</w:t>
      </w:r>
    </w:p>
    <w:p w14:paraId="5FF80CCF"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12697-12 Mieszanki mineralno-asfaltowe – Metody badań mieszanek mineralno-asfaltowych na gorąco – Część 12: Określanie wrażliwości na wodę</w:t>
      </w:r>
    </w:p>
    <w:p w14:paraId="4A10584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12697-13 Mieszanki mineralno-asfaltowe – Metody badań mieszanek mineralno-asfaltowych na gorąco – Część 13: Pomiar temperatury</w:t>
      </w:r>
    </w:p>
    <w:p w14:paraId="7016CDDD"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12697-18 Mieszanki mineralno-asfaltowe – Metody badań mieszanek mineralno-asfaltowych na gorąco – Część 18: Spływanie lepiszcza</w:t>
      </w:r>
    </w:p>
    <w:p w14:paraId="35E49B1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12697-22 Mieszanki mineralno-asfaltowe – Metody badań mieszanek mineralno-asfaltowych na gorąco – Część 22: Koleinowanie</w:t>
      </w:r>
    </w:p>
    <w:p w14:paraId="1E1E61F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12697-27 Mieszanki mineralno-asfaltowe – Metody badań mieszanek mineralno-asfaltowych na gorąco – Część 27: Pobieranie próbek</w:t>
      </w:r>
    </w:p>
    <w:p w14:paraId="0EA081A5"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12697-36 Mieszanki mineralno-asfaltowe – Metody badań mieszanek mineralno-asfaltowych na gorąco – Część 36: Oznaczanie grubości nawierzchni asfaltowych</w:t>
      </w:r>
    </w:p>
    <w:p w14:paraId="3E9A4CAA"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lastRenderedPageBreak/>
        <w:t>PN-EN 12846 Asfalty i lepiszcza asfaltowe – Oznaczanie czasu wypływu emulsji asfaltowych lepkościomierzem wypływowym</w:t>
      </w:r>
    </w:p>
    <w:p w14:paraId="407BF8AA"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12847 Asfalty i lepiszcza asfaltowe – Oznaczanie sedymentacji emulsji asfaltowych</w:t>
      </w:r>
    </w:p>
    <w:p w14:paraId="6EFF629A"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12850 Asfalty i lepiszcza asfaltowe – Oznaczanie wartości </w:t>
      </w:r>
      <w:proofErr w:type="spellStart"/>
      <w:r w:rsidRPr="00C16E6A">
        <w:rPr>
          <w:rFonts w:ascii="Aptos Display" w:hAnsi="Aptos Display"/>
          <w:sz w:val="18"/>
          <w:szCs w:val="18"/>
        </w:rPr>
        <w:t>pH</w:t>
      </w:r>
      <w:proofErr w:type="spellEnd"/>
      <w:r w:rsidRPr="00C16E6A">
        <w:rPr>
          <w:rFonts w:ascii="Aptos Display" w:hAnsi="Aptos Display"/>
          <w:sz w:val="18"/>
          <w:szCs w:val="18"/>
        </w:rPr>
        <w:t xml:space="preserve"> emulsji asfaltowych</w:t>
      </w:r>
    </w:p>
    <w:p w14:paraId="5676ADC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13043 Kruszywa do mieszanek bitumicznych i powierzchniowych utrwaleń stosowanych na drogach, lotniskach i innych powierzchniach przeznaczonych do ruchu</w:t>
      </w:r>
    </w:p>
    <w:p w14:paraId="21F55A4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13074 Asfalty i lepiszcza asfaltowe – Oznaczanie lepiszczy z emulsji asfaltowych przez odparowanie</w:t>
      </w:r>
    </w:p>
    <w:p w14:paraId="5C9504FF"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13075-1 Asfalty i lepiszcza asfaltowe – Badanie rozpadu – Część 1: Oznaczanie indeksu rozpadu kationowych emulsji asfaltowych, metoda z wypełniaczem mineralnym</w:t>
      </w:r>
    </w:p>
    <w:p w14:paraId="5BED951C"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13108-1 Mieszanki mineralno-asfaltowe – Wymagania – Część 1: Beton asfaltowy</w:t>
      </w:r>
    </w:p>
    <w:p w14:paraId="447E314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13108-20 Mieszanki mineralno-asfaltowe – Wymagania – Część 20: Badanie typu</w:t>
      </w:r>
    </w:p>
    <w:p w14:paraId="3835766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13179-1 Badania kruszyw wypełniających stosowanych do mieszanek bitumicznych – Część 1: Badanie metodą Pierścienia i Kuli</w:t>
      </w:r>
    </w:p>
    <w:p w14:paraId="760BAEFE"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13179-2 Badania kruszyw wypełniających stosowanych do mieszanek bitumicznych – Część 2: Liczba bitumiczna</w:t>
      </w:r>
    </w:p>
    <w:p w14:paraId="39455038"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13398 Asfalty i lepiszcza asfaltowe – Oznaczanie nawrotu sprężystego asfaltów modyfikowanych</w:t>
      </w:r>
    </w:p>
    <w:p w14:paraId="3323374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13399 Asfalty i lepiszcza asfaltowe – Oznaczanie odporności na magazynowanie modyfikowanych asfaltów</w:t>
      </w:r>
    </w:p>
    <w:p w14:paraId="690B9A5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13587 Asfalty i lepiszcza asfaltowe – Oznaczanie ciągliwości lepiszczy asfaltowych metodą pomiaru ciągliwości</w:t>
      </w:r>
    </w:p>
    <w:p w14:paraId="7D2C103B"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13588 Asfalty i lepiszcza asfaltowe – Oznaczanie kohezji lepiszczy asfaltowych metodą testu wahadłowego</w:t>
      </w:r>
    </w:p>
    <w:p w14:paraId="1E779C79"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13589 Asfalty i lepiszcza asfaltowe – Oznaczanie ciągliwości modyfikowanych asfaltów – Metoda z </w:t>
      </w:r>
      <w:proofErr w:type="spellStart"/>
      <w:r w:rsidRPr="00C16E6A">
        <w:rPr>
          <w:rFonts w:ascii="Aptos Display" w:hAnsi="Aptos Display"/>
          <w:sz w:val="18"/>
          <w:szCs w:val="18"/>
        </w:rPr>
        <w:t>duktylometrem</w:t>
      </w:r>
      <w:proofErr w:type="spellEnd"/>
    </w:p>
    <w:p w14:paraId="6DBA9D4E"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13614 Asfalty i lepiszcza asfaltowe – Oznaczanie przyczepności emulsji bitumicznych przez zanurzenie w wodzie – Metoda z kruszywem</w:t>
      </w:r>
    </w:p>
    <w:p w14:paraId="2B31A0E3"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13703 Asfalty i lepiszcza asfaltowe – Oznaczanie energii deformacji</w:t>
      </w:r>
    </w:p>
    <w:p w14:paraId="29F5FF81"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13808 Asfalty i lepiszcza asfaltowe – Zasady specyfikacji kationowych emulsji asfaltowych</w:t>
      </w:r>
    </w:p>
    <w:p w14:paraId="5D57C5F0"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14023 Asfalty i lepiszcza asfaltowe – Zasady specyfikacji asfaltów modyfikowanych polimerami</w:t>
      </w:r>
    </w:p>
    <w:p w14:paraId="0B516C5F"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14188-1 Wypełniacze złączy i zalewy – Część 1: Specyfikacja zalew na gorąco</w:t>
      </w:r>
    </w:p>
    <w:p w14:paraId="4DB7265E"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14188-2 Wypełniacze złączy i zalewy – Część 2: Specyfikacja zalew na zimno</w:t>
      </w:r>
    </w:p>
    <w:p w14:paraId="0647C449"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22592 Przetwory naftowe – Oznaczanie temperatury zapłonu i palenia – Pomiar metodą otwartego tygla Clevelanda</w:t>
      </w:r>
    </w:p>
    <w:p w14:paraId="0A41D9B9"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PN-EN ISO 2592 Oznaczanie temperatury zapłonu i palenia – Metoda otwartego tygla Clevelanda</w:t>
      </w:r>
    </w:p>
    <w:p w14:paraId="1B4A4056"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PN-ISO 10318:2006 </w:t>
      </w:r>
      <w:proofErr w:type="spellStart"/>
      <w:r w:rsidRPr="00C16E6A">
        <w:rPr>
          <w:rFonts w:ascii="Aptos Display" w:hAnsi="Aptos Display"/>
          <w:sz w:val="18"/>
          <w:szCs w:val="18"/>
        </w:rPr>
        <w:t>Geotekstylia</w:t>
      </w:r>
      <w:proofErr w:type="spellEnd"/>
      <w:r w:rsidRPr="00C16E6A">
        <w:rPr>
          <w:rFonts w:ascii="Aptos Display" w:hAnsi="Aptos Display"/>
          <w:sz w:val="18"/>
          <w:szCs w:val="18"/>
        </w:rPr>
        <w:t>. Terminologia.</w:t>
      </w:r>
    </w:p>
    <w:p w14:paraId="0A92EA94" w14:textId="77777777" w:rsidR="00C16E6A" w:rsidRPr="00C16E6A" w:rsidRDefault="00C16E6A" w:rsidP="00C16E6A">
      <w:pPr>
        <w:pStyle w:val="Standard"/>
        <w:numPr>
          <w:ilvl w:val="0"/>
          <w:numId w:val="251"/>
        </w:numPr>
        <w:tabs>
          <w:tab w:val="left" w:pos="567"/>
          <w:tab w:val="right" w:leader="dot" w:pos="7937"/>
        </w:tabs>
        <w:jc w:val="both"/>
        <w:rPr>
          <w:rFonts w:ascii="Aptos Display" w:hAnsi="Aptos Display"/>
          <w:sz w:val="18"/>
          <w:szCs w:val="18"/>
        </w:rPr>
      </w:pPr>
      <w:r w:rsidRPr="00C16E6A">
        <w:rPr>
          <w:rFonts w:ascii="Aptos Display" w:hAnsi="Aptos Display"/>
          <w:sz w:val="18"/>
          <w:szCs w:val="18"/>
        </w:rPr>
        <w:t xml:space="preserve">PN-EN ISO 10319:2008 </w:t>
      </w:r>
      <w:proofErr w:type="spellStart"/>
      <w:r w:rsidRPr="00C16E6A">
        <w:rPr>
          <w:rFonts w:ascii="Aptos Display" w:hAnsi="Aptos Display"/>
          <w:sz w:val="18"/>
          <w:szCs w:val="18"/>
        </w:rPr>
        <w:t>Geotekstylia</w:t>
      </w:r>
      <w:proofErr w:type="spellEnd"/>
      <w:r w:rsidRPr="00C16E6A">
        <w:rPr>
          <w:rFonts w:ascii="Aptos Display" w:hAnsi="Aptos Display"/>
          <w:sz w:val="18"/>
          <w:szCs w:val="18"/>
        </w:rPr>
        <w:t xml:space="preserve"> – Badanie wytrzymałości na rozciąganie metodą szerokich próbek</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L Times New Roma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B46139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3096F"/>
    <w:multiLevelType w:val="multilevel"/>
    <w:tmpl w:val="3DF8E56E"/>
    <w:styleLink w:val="WWNum6"/>
    <w:lvl w:ilvl="0">
      <w:numFmt w:val="bullet"/>
      <w:lvlText w:val="-"/>
      <w:lvlJc w:val="left"/>
      <w:pPr>
        <w:ind w:left="644" w:hanging="360"/>
      </w:pPr>
      <w:rPr>
        <w:sz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7960C3"/>
    <w:multiLevelType w:val="multilevel"/>
    <w:tmpl w:val="E2102EE2"/>
    <w:styleLink w:val="WWNum69"/>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4" w15:restartNumberingAfterBreak="0">
    <w:nsid w:val="00FA144D"/>
    <w:multiLevelType w:val="multilevel"/>
    <w:tmpl w:val="FC7CC776"/>
    <w:styleLink w:val="WWNum85"/>
    <w:lvl w:ilvl="0">
      <w:numFmt w:val="bullet"/>
      <w:lvlText w:val=""/>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38F29D2"/>
    <w:multiLevelType w:val="multilevel"/>
    <w:tmpl w:val="014E67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03DB0A66"/>
    <w:multiLevelType w:val="multilevel"/>
    <w:tmpl w:val="2AB0F684"/>
    <w:styleLink w:val="WWNum3"/>
    <w:lvl w:ilvl="0">
      <w:start w:val="1"/>
      <w:numFmt w:val="decimal"/>
      <w:lvlText w:val="%1*"/>
      <w:lvlJc w:val="left"/>
      <w:pPr>
        <w:ind w:left="720" w:hanging="360"/>
      </w:pPr>
    </w:lvl>
    <w:lvl w:ilvl="1">
      <w:start w:val="4"/>
      <w:numFmt w:val="decimal"/>
      <w:lvlText w:val="%1.%2"/>
      <w:lvlJc w:val="left"/>
      <w:pPr>
        <w:ind w:left="660" w:hanging="66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3DF2635"/>
    <w:multiLevelType w:val="multilevel"/>
    <w:tmpl w:val="D4CABF74"/>
    <w:styleLink w:val="WWNum30"/>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3EA60A8"/>
    <w:multiLevelType w:val="multilevel"/>
    <w:tmpl w:val="5BAC2F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051B1821"/>
    <w:multiLevelType w:val="multilevel"/>
    <w:tmpl w:val="0F54654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 w15:restartNumberingAfterBreak="0">
    <w:nsid w:val="054A25F1"/>
    <w:multiLevelType w:val="multilevel"/>
    <w:tmpl w:val="8478692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3" w15:restartNumberingAfterBreak="0">
    <w:nsid w:val="06B46380"/>
    <w:multiLevelType w:val="multilevel"/>
    <w:tmpl w:val="D2B2AD90"/>
    <w:styleLink w:val="WWNum5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700EF0"/>
    <w:multiLevelType w:val="multilevel"/>
    <w:tmpl w:val="7EC026EC"/>
    <w:styleLink w:val="WWNum83"/>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04448C"/>
    <w:multiLevelType w:val="multilevel"/>
    <w:tmpl w:val="C38663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361E34"/>
    <w:multiLevelType w:val="multilevel"/>
    <w:tmpl w:val="F45C0C7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 w15:restartNumberingAfterBreak="0">
    <w:nsid w:val="08B6607E"/>
    <w:multiLevelType w:val="multilevel"/>
    <w:tmpl w:val="0FE08794"/>
    <w:styleLink w:val="WWNum123"/>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262379"/>
    <w:multiLevelType w:val="multilevel"/>
    <w:tmpl w:val="8F52E2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 w15:restartNumberingAfterBreak="0">
    <w:nsid w:val="09275228"/>
    <w:multiLevelType w:val="multilevel"/>
    <w:tmpl w:val="39BE9804"/>
    <w:styleLink w:val="WWNum109"/>
    <w:lvl w:ilvl="0">
      <w:numFmt w:val="bullet"/>
      <w:lvlText w:val=""/>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B76500"/>
    <w:multiLevelType w:val="multilevel"/>
    <w:tmpl w:val="975626F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 w15:restartNumberingAfterBreak="0">
    <w:nsid w:val="0A982B8F"/>
    <w:multiLevelType w:val="multilevel"/>
    <w:tmpl w:val="8F1A7898"/>
    <w:styleLink w:val="WWNum9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B74A8C"/>
    <w:multiLevelType w:val="multilevel"/>
    <w:tmpl w:val="A0DCA3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 w15:restartNumberingAfterBreak="0">
    <w:nsid w:val="0B0E37CC"/>
    <w:multiLevelType w:val="multilevel"/>
    <w:tmpl w:val="64A8041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 w15:restartNumberingAfterBreak="0">
    <w:nsid w:val="0B921F21"/>
    <w:multiLevelType w:val="multilevel"/>
    <w:tmpl w:val="150840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5" w15:restartNumberingAfterBreak="0">
    <w:nsid w:val="0BD23AB0"/>
    <w:multiLevelType w:val="multilevel"/>
    <w:tmpl w:val="E4D8DAF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 w15:restartNumberingAfterBreak="0">
    <w:nsid w:val="0CAC417C"/>
    <w:multiLevelType w:val="multilevel"/>
    <w:tmpl w:val="E13C402E"/>
    <w:styleLink w:val="WWNum72"/>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9" w15:restartNumberingAfterBreak="0">
    <w:nsid w:val="0CB65F78"/>
    <w:multiLevelType w:val="multilevel"/>
    <w:tmpl w:val="7E3E9A00"/>
    <w:styleLink w:val="WWNum7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30" w15:restartNumberingAfterBreak="0">
    <w:nsid w:val="0CFC4CC3"/>
    <w:multiLevelType w:val="multilevel"/>
    <w:tmpl w:val="269A36B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 w15:restartNumberingAfterBreak="0">
    <w:nsid w:val="0DB044A8"/>
    <w:multiLevelType w:val="multilevel"/>
    <w:tmpl w:val="3502F80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4" w15:restartNumberingAfterBreak="0">
    <w:nsid w:val="0E016E5A"/>
    <w:multiLevelType w:val="multilevel"/>
    <w:tmpl w:val="4E1CFCA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 w15:restartNumberingAfterBreak="0">
    <w:nsid w:val="0EDB2B4A"/>
    <w:multiLevelType w:val="multilevel"/>
    <w:tmpl w:val="504CC3C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6" w15:restartNumberingAfterBreak="0">
    <w:nsid w:val="0F2829D1"/>
    <w:multiLevelType w:val="multilevel"/>
    <w:tmpl w:val="C15A4AB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38" w15:restartNumberingAfterBreak="0">
    <w:nsid w:val="0F5A10BD"/>
    <w:multiLevelType w:val="multilevel"/>
    <w:tmpl w:val="C7D499E6"/>
    <w:styleLink w:val="WWNum16"/>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0" w15:restartNumberingAfterBreak="0">
    <w:nsid w:val="10455337"/>
    <w:multiLevelType w:val="multilevel"/>
    <w:tmpl w:val="5510C52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1" w15:restartNumberingAfterBreak="0">
    <w:nsid w:val="108B594D"/>
    <w:multiLevelType w:val="multilevel"/>
    <w:tmpl w:val="D1D093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2" w15:restartNumberingAfterBreak="0">
    <w:nsid w:val="110C1D1C"/>
    <w:multiLevelType w:val="multilevel"/>
    <w:tmpl w:val="9FF4E5C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3" w15:restartNumberingAfterBreak="0">
    <w:nsid w:val="110D58D6"/>
    <w:multiLevelType w:val="multilevel"/>
    <w:tmpl w:val="933E568C"/>
    <w:styleLink w:val="WWNum57"/>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113B29B6"/>
    <w:multiLevelType w:val="multilevel"/>
    <w:tmpl w:val="D41E3328"/>
    <w:styleLink w:val="WWNum9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13B3DD0"/>
    <w:multiLevelType w:val="multilevel"/>
    <w:tmpl w:val="159448F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20E695F"/>
    <w:multiLevelType w:val="multilevel"/>
    <w:tmpl w:val="4B06748A"/>
    <w:styleLink w:val="WW8Num14"/>
    <w:lvl w:ilvl="0">
      <w:numFmt w:val="bullet"/>
      <w:lvlText w:val="o"/>
      <w:lvlJc w:val="left"/>
      <w:pPr>
        <w:ind w:left="2363" w:hanging="360"/>
      </w:pPr>
      <w:rPr>
        <w:rFonts w:ascii="Courier New" w:hAnsi="Courier New" w:cs="Courier New"/>
      </w:rPr>
    </w:lvl>
    <w:lvl w:ilvl="1">
      <w:numFmt w:val="bullet"/>
      <w:lvlText w:val="o"/>
      <w:lvlJc w:val="left"/>
      <w:pPr>
        <w:ind w:left="3083" w:hanging="360"/>
      </w:pPr>
      <w:rPr>
        <w:rFonts w:ascii="Courier New" w:hAnsi="Courier New" w:cs="Courier New"/>
      </w:rPr>
    </w:lvl>
    <w:lvl w:ilvl="2">
      <w:numFmt w:val="bullet"/>
      <w:lvlText w:val=""/>
      <w:lvlJc w:val="left"/>
      <w:pPr>
        <w:ind w:left="3803" w:hanging="360"/>
      </w:pPr>
      <w:rPr>
        <w:rFonts w:ascii="Wingdings" w:hAnsi="Wingdings" w:cs="Wingdings"/>
      </w:rPr>
    </w:lvl>
    <w:lvl w:ilvl="3">
      <w:numFmt w:val="bullet"/>
      <w:lvlText w:val=""/>
      <w:lvlJc w:val="left"/>
      <w:pPr>
        <w:ind w:left="4523" w:hanging="360"/>
      </w:pPr>
      <w:rPr>
        <w:rFonts w:ascii="Symbol" w:hAnsi="Symbol" w:cs="Symbol"/>
      </w:rPr>
    </w:lvl>
    <w:lvl w:ilvl="4">
      <w:numFmt w:val="bullet"/>
      <w:lvlText w:val="o"/>
      <w:lvlJc w:val="left"/>
      <w:pPr>
        <w:ind w:left="5243" w:hanging="360"/>
      </w:pPr>
      <w:rPr>
        <w:rFonts w:ascii="Courier New" w:hAnsi="Courier New" w:cs="Courier New"/>
      </w:rPr>
    </w:lvl>
    <w:lvl w:ilvl="5">
      <w:numFmt w:val="bullet"/>
      <w:lvlText w:val=""/>
      <w:lvlJc w:val="left"/>
      <w:pPr>
        <w:ind w:left="5963" w:hanging="360"/>
      </w:pPr>
      <w:rPr>
        <w:rFonts w:ascii="Wingdings" w:hAnsi="Wingdings" w:cs="Wingdings"/>
      </w:rPr>
    </w:lvl>
    <w:lvl w:ilvl="6">
      <w:numFmt w:val="bullet"/>
      <w:lvlText w:val=""/>
      <w:lvlJc w:val="left"/>
      <w:pPr>
        <w:ind w:left="6683" w:hanging="360"/>
      </w:pPr>
      <w:rPr>
        <w:rFonts w:ascii="Symbol" w:hAnsi="Symbol" w:cs="Symbol"/>
      </w:rPr>
    </w:lvl>
    <w:lvl w:ilvl="7">
      <w:numFmt w:val="bullet"/>
      <w:lvlText w:val="o"/>
      <w:lvlJc w:val="left"/>
      <w:pPr>
        <w:ind w:left="7403" w:hanging="360"/>
      </w:pPr>
      <w:rPr>
        <w:rFonts w:ascii="Courier New" w:hAnsi="Courier New" w:cs="Courier New"/>
      </w:rPr>
    </w:lvl>
    <w:lvl w:ilvl="8">
      <w:numFmt w:val="bullet"/>
      <w:lvlText w:val=""/>
      <w:lvlJc w:val="left"/>
      <w:pPr>
        <w:ind w:left="8123" w:hanging="360"/>
      </w:pPr>
      <w:rPr>
        <w:rFonts w:ascii="Wingdings" w:hAnsi="Wingdings" w:cs="Wingdings"/>
      </w:rPr>
    </w:lvl>
  </w:abstractNum>
  <w:abstractNum w:abstractNumId="47" w15:restartNumberingAfterBreak="0">
    <w:nsid w:val="121B5B7D"/>
    <w:multiLevelType w:val="multilevel"/>
    <w:tmpl w:val="3A705914"/>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12660217"/>
    <w:multiLevelType w:val="multilevel"/>
    <w:tmpl w:val="B2AC0F3C"/>
    <w:styleLink w:val="WWNum93"/>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28C268E"/>
    <w:multiLevelType w:val="multilevel"/>
    <w:tmpl w:val="089CBCC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0" w15:restartNumberingAfterBreak="0">
    <w:nsid w:val="12963880"/>
    <w:multiLevelType w:val="multilevel"/>
    <w:tmpl w:val="FA9E340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1"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2" w15:restartNumberingAfterBreak="0">
    <w:nsid w:val="136360F3"/>
    <w:multiLevelType w:val="multilevel"/>
    <w:tmpl w:val="42E2456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3" w15:restartNumberingAfterBreak="0">
    <w:nsid w:val="15257285"/>
    <w:multiLevelType w:val="multilevel"/>
    <w:tmpl w:val="613838E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4" w15:restartNumberingAfterBreak="0">
    <w:nsid w:val="15CC6A47"/>
    <w:multiLevelType w:val="multilevel"/>
    <w:tmpl w:val="FB022382"/>
    <w:styleLink w:val="WWNum74"/>
    <w:lvl w:ilvl="0">
      <w:numFmt w:val="bullet"/>
      <w:lvlText w:val=""/>
      <w:lvlJc w:val="left"/>
      <w:pPr>
        <w:ind w:left="786" w:hanging="360"/>
      </w:pPr>
    </w:lvl>
    <w:lvl w:ilvl="1">
      <w:numFmt w:val="bullet"/>
      <w:lvlText w:val="o"/>
      <w:lvlJc w:val="left"/>
      <w:pPr>
        <w:ind w:left="1506" w:hanging="360"/>
      </w:pPr>
      <w:rPr>
        <w:rFonts w:cs="Courier New"/>
      </w:rPr>
    </w:lvl>
    <w:lvl w:ilvl="2">
      <w:numFmt w:val="bullet"/>
      <w:lvlText w:val=""/>
      <w:lvlJc w:val="left"/>
      <w:pPr>
        <w:ind w:left="2226" w:hanging="360"/>
      </w:pPr>
    </w:lvl>
    <w:lvl w:ilvl="3">
      <w:numFmt w:val="bullet"/>
      <w:lvlText w:val=""/>
      <w:lvlJc w:val="left"/>
      <w:pPr>
        <w:ind w:left="2946" w:hanging="360"/>
      </w:pPr>
    </w:lvl>
    <w:lvl w:ilvl="4">
      <w:numFmt w:val="bullet"/>
      <w:lvlText w:val="o"/>
      <w:lvlJc w:val="left"/>
      <w:pPr>
        <w:ind w:left="3666" w:hanging="360"/>
      </w:pPr>
      <w:rPr>
        <w:rFonts w:cs="Courier New"/>
      </w:rPr>
    </w:lvl>
    <w:lvl w:ilvl="5">
      <w:numFmt w:val="bullet"/>
      <w:lvlText w:val=""/>
      <w:lvlJc w:val="left"/>
      <w:pPr>
        <w:ind w:left="4386" w:hanging="360"/>
      </w:pPr>
    </w:lvl>
    <w:lvl w:ilvl="6">
      <w:numFmt w:val="bullet"/>
      <w:lvlText w:val=""/>
      <w:lvlJc w:val="left"/>
      <w:pPr>
        <w:ind w:left="5106" w:hanging="360"/>
      </w:pPr>
    </w:lvl>
    <w:lvl w:ilvl="7">
      <w:numFmt w:val="bullet"/>
      <w:lvlText w:val="o"/>
      <w:lvlJc w:val="left"/>
      <w:pPr>
        <w:ind w:left="5826" w:hanging="360"/>
      </w:pPr>
      <w:rPr>
        <w:rFonts w:cs="Courier New"/>
      </w:rPr>
    </w:lvl>
    <w:lvl w:ilvl="8">
      <w:numFmt w:val="bullet"/>
      <w:lvlText w:val=""/>
      <w:lvlJc w:val="left"/>
      <w:pPr>
        <w:ind w:left="6546" w:hanging="360"/>
      </w:pPr>
    </w:lvl>
  </w:abstractNum>
  <w:abstractNum w:abstractNumId="55" w15:restartNumberingAfterBreak="0">
    <w:nsid w:val="15D25429"/>
    <w:multiLevelType w:val="multilevel"/>
    <w:tmpl w:val="BD1A38A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6" w15:restartNumberingAfterBreak="0">
    <w:nsid w:val="15EC2836"/>
    <w:multiLevelType w:val="multilevel"/>
    <w:tmpl w:val="A2A8A60C"/>
    <w:styleLink w:val="WWNum81"/>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8" w15:restartNumberingAfterBreak="0">
    <w:nsid w:val="17294794"/>
    <w:multiLevelType w:val="multilevel"/>
    <w:tmpl w:val="74A8C32C"/>
    <w:styleLink w:val="WW8Num31"/>
    <w:lvl w:ilvl="0">
      <w:start w:val="1"/>
      <w:numFmt w:val="decimal"/>
      <w:lvlText w:val="%1)"/>
      <w:lvlJc w:val="left"/>
      <w:pPr>
        <w:ind w:left="567"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60" w15:restartNumberingAfterBreak="0">
    <w:nsid w:val="17AE1B0D"/>
    <w:multiLevelType w:val="multilevel"/>
    <w:tmpl w:val="09AA084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18505834"/>
    <w:multiLevelType w:val="multilevel"/>
    <w:tmpl w:val="3150325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2" w15:restartNumberingAfterBreak="0">
    <w:nsid w:val="18635467"/>
    <w:multiLevelType w:val="multilevel"/>
    <w:tmpl w:val="68FCFCE0"/>
    <w:styleLink w:val="WWNum25"/>
    <w:lvl w:ilvl="0">
      <w:numFmt w:val="bullet"/>
      <w:lvlText w:val=""/>
      <w:lvlJc w:val="left"/>
      <w:pPr>
        <w:ind w:left="283" w:hanging="283"/>
      </w:pPr>
      <w:rPr>
        <w:b w:val="0"/>
        <w:i w:val="0"/>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192B3FB4"/>
    <w:multiLevelType w:val="multilevel"/>
    <w:tmpl w:val="E9CE214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4" w15:restartNumberingAfterBreak="0">
    <w:nsid w:val="194810D9"/>
    <w:multiLevelType w:val="multilevel"/>
    <w:tmpl w:val="52785DF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5" w15:restartNumberingAfterBreak="0">
    <w:nsid w:val="19BE4C7C"/>
    <w:multiLevelType w:val="multilevel"/>
    <w:tmpl w:val="E522F154"/>
    <w:styleLink w:val="WWNum1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19EC36D4"/>
    <w:multiLevelType w:val="multilevel"/>
    <w:tmpl w:val="3E56C16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7" w15:restartNumberingAfterBreak="0">
    <w:nsid w:val="1AE20751"/>
    <w:multiLevelType w:val="multilevel"/>
    <w:tmpl w:val="2BA60E0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8" w15:restartNumberingAfterBreak="0">
    <w:nsid w:val="1B4B4ECC"/>
    <w:multiLevelType w:val="multilevel"/>
    <w:tmpl w:val="35F8C990"/>
    <w:styleLink w:val="WWNum39"/>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1CA820CE"/>
    <w:multiLevelType w:val="multilevel"/>
    <w:tmpl w:val="28D4A89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0" w15:restartNumberingAfterBreak="0">
    <w:nsid w:val="1D9A4554"/>
    <w:multiLevelType w:val="multilevel"/>
    <w:tmpl w:val="0A5CB99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1" w15:restartNumberingAfterBreak="0">
    <w:nsid w:val="1EB82769"/>
    <w:multiLevelType w:val="multilevel"/>
    <w:tmpl w:val="557029FA"/>
    <w:styleLink w:val="WWNum104"/>
    <w:lvl w:ilvl="0">
      <w:numFmt w:val="bullet"/>
      <w:lvlText w:val="–"/>
      <w:lvlJc w:val="left"/>
      <w:pPr>
        <w:ind w:left="70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3" w15:restartNumberingAfterBreak="0">
    <w:nsid w:val="1F30381F"/>
    <w:multiLevelType w:val="multilevel"/>
    <w:tmpl w:val="42B0AE0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4"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5" w15:restartNumberingAfterBreak="0">
    <w:nsid w:val="1FD90574"/>
    <w:multiLevelType w:val="multilevel"/>
    <w:tmpl w:val="C94C1EBE"/>
    <w:styleLink w:val="WWNum59"/>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20050B25"/>
    <w:multiLevelType w:val="multilevel"/>
    <w:tmpl w:val="93D4A55E"/>
    <w:styleLink w:val="WW8Num17"/>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206D266B"/>
    <w:multiLevelType w:val="multilevel"/>
    <w:tmpl w:val="1FB6CC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20801436"/>
    <w:multiLevelType w:val="multilevel"/>
    <w:tmpl w:val="86829D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9" w15:restartNumberingAfterBreak="0">
    <w:nsid w:val="208E1E38"/>
    <w:multiLevelType w:val="multilevel"/>
    <w:tmpl w:val="9A94C56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0"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1" w15:restartNumberingAfterBreak="0">
    <w:nsid w:val="20A80B3F"/>
    <w:multiLevelType w:val="multilevel"/>
    <w:tmpl w:val="5C48922A"/>
    <w:styleLink w:val="WWNum102"/>
    <w:lvl w:ilvl="0">
      <w:numFmt w:val="bullet"/>
      <w:lvlText w:val="–"/>
      <w:lvlJc w:val="left"/>
      <w:pPr>
        <w:ind w:left="70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20AC3163"/>
    <w:multiLevelType w:val="multilevel"/>
    <w:tmpl w:val="CD6AF85C"/>
    <w:styleLink w:val="WWNum27"/>
    <w:lvl w:ilvl="0">
      <w:numFmt w:val="bullet"/>
      <w:lvlText w:val=""/>
      <w:lvlJc w:val="left"/>
      <w:pPr>
        <w:ind w:left="720" w:hanging="360"/>
      </w:pPr>
      <w:rPr>
        <w:color w:val="000000"/>
      </w:rPr>
    </w:lvl>
    <w:lvl w:ilvl="1">
      <w:numFmt w:val="bullet"/>
      <w:lvlText w:val=""/>
      <w:lvlJc w:val="left"/>
      <w:pPr>
        <w:ind w:left="1080" w:hanging="360"/>
      </w:pPr>
      <w:rPr>
        <w:color w:val="000000"/>
      </w:rPr>
    </w:lvl>
    <w:lvl w:ilvl="2">
      <w:numFmt w:val="bullet"/>
      <w:lvlText w:val=""/>
      <w:lvlJc w:val="left"/>
      <w:pPr>
        <w:ind w:left="1440" w:hanging="360"/>
      </w:pPr>
      <w:rPr>
        <w:color w:val="000000"/>
      </w:rPr>
    </w:lvl>
    <w:lvl w:ilvl="3">
      <w:numFmt w:val="bullet"/>
      <w:lvlText w:val=""/>
      <w:lvlJc w:val="left"/>
      <w:pPr>
        <w:ind w:left="1800" w:hanging="360"/>
      </w:pPr>
      <w:rPr>
        <w:color w:val="000000"/>
      </w:rPr>
    </w:lvl>
    <w:lvl w:ilvl="4">
      <w:numFmt w:val="bullet"/>
      <w:lvlText w:val=""/>
      <w:lvlJc w:val="left"/>
      <w:pPr>
        <w:ind w:left="2160" w:hanging="360"/>
      </w:pPr>
      <w:rPr>
        <w:color w:val="000000"/>
      </w:rPr>
    </w:lvl>
    <w:lvl w:ilvl="5">
      <w:numFmt w:val="bullet"/>
      <w:lvlText w:val=""/>
      <w:lvlJc w:val="left"/>
      <w:pPr>
        <w:ind w:left="2520" w:hanging="360"/>
      </w:pPr>
      <w:rPr>
        <w:color w:val="000000"/>
      </w:rPr>
    </w:lvl>
    <w:lvl w:ilvl="6">
      <w:numFmt w:val="bullet"/>
      <w:lvlText w:val=""/>
      <w:lvlJc w:val="left"/>
      <w:pPr>
        <w:ind w:left="2880" w:hanging="360"/>
      </w:pPr>
      <w:rPr>
        <w:color w:val="000000"/>
      </w:rPr>
    </w:lvl>
    <w:lvl w:ilvl="7">
      <w:numFmt w:val="bullet"/>
      <w:lvlText w:val=""/>
      <w:lvlJc w:val="left"/>
      <w:pPr>
        <w:ind w:left="3240" w:hanging="360"/>
      </w:pPr>
      <w:rPr>
        <w:color w:val="000000"/>
      </w:rPr>
    </w:lvl>
    <w:lvl w:ilvl="8">
      <w:numFmt w:val="bullet"/>
      <w:lvlText w:val=""/>
      <w:lvlJc w:val="left"/>
      <w:pPr>
        <w:ind w:left="3600" w:hanging="360"/>
      </w:pPr>
      <w:rPr>
        <w:color w:val="000000"/>
      </w:rPr>
    </w:lvl>
  </w:abstractNum>
  <w:abstractNum w:abstractNumId="83"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4" w15:restartNumberingAfterBreak="0">
    <w:nsid w:val="2111439E"/>
    <w:multiLevelType w:val="multilevel"/>
    <w:tmpl w:val="A9D601E8"/>
    <w:styleLink w:val="WWNum35"/>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5" w15:restartNumberingAfterBreak="0">
    <w:nsid w:val="216E35ED"/>
    <w:multiLevelType w:val="multilevel"/>
    <w:tmpl w:val="0FB046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6" w15:restartNumberingAfterBreak="0">
    <w:nsid w:val="21C66538"/>
    <w:multiLevelType w:val="multilevel"/>
    <w:tmpl w:val="C4DA9166"/>
    <w:styleLink w:val="WWNum55"/>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22234E9F"/>
    <w:multiLevelType w:val="multilevel"/>
    <w:tmpl w:val="8440EF5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8" w15:restartNumberingAfterBreak="0">
    <w:nsid w:val="23B76F3C"/>
    <w:multiLevelType w:val="multilevel"/>
    <w:tmpl w:val="4DD8ED1A"/>
    <w:styleLink w:val="WWNum37"/>
    <w:lvl w:ilvl="0">
      <w:start w:val="5"/>
      <w:numFmt w:val="decimal"/>
      <w:lvlText w:val="1.4.%1. "/>
      <w:lvlJc w:val="left"/>
      <w:pPr>
        <w:ind w:left="283" w:hanging="283"/>
      </w:pPr>
      <w:rPr>
        <w:rFonts w:cs="Times New Roman"/>
        <w:b/>
        <w:i w:val="0"/>
        <w:dstrike/>
        <w:sz w:val="2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244A6258"/>
    <w:multiLevelType w:val="multilevel"/>
    <w:tmpl w:val="105015D0"/>
    <w:styleLink w:val="WWNum18"/>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24632D90"/>
    <w:multiLevelType w:val="multilevel"/>
    <w:tmpl w:val="522E493C"/>
    <w:styleLink w:val="WWNum79"/>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25450B34"/>
    <w:multiLevelType w:val="multilevel"/>
    <w:tmpl w:val="0374F492"/>
    <w:styleLink w:val="WWNum110"/>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92" w15:restartNumberingAfterBreak="0">
    <w:nsid w:val="257E02E4"/>
    <w:multiLevelType w:val="multilevel"/>
    <w:tmpl w:val="F1586BC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3"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94" w15:restartNumberingAfterBreak="0">
    <w:nsid w:val="26567CCB"/>
    <w:multiLevelType w:val="multilevel"/>
    <w:tmpl w:val="CA00F24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5" w15:restartNumberingAfterBreak="0">
    <w:nsid w:val="26A25368"/>
    <w:multiLevelType w:val="multilevel"/>
    <w:tmpl w:val="9CEEDF8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6" w15:restartNumberingAfterBreak="0">
    <w:nsid w:val="26BD64B1"/>
    <w:multiLevelType w:val="multilevel"/>
    <w:tmpl w:val="38A099D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7" w15:restartNumberingAfterBreak="0">
    <w:nsid w:val="27650107"/>
    <w:multiLevelType w:val="multilevel"/>
    <w:tmpl w:val="B09010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8" w15:restartNumberingAfterBreak="0">
    <w:nsid w:val="27814323"/>
    <w:multiLevelType w:val="multilevel"/>
    <w:tmpl w:val="AA868B22"/>
    <w:styleLink w:val="WWNum12"/>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100" w15:restartNumberingAfterBreak="0">
    <w:nsid w:val="28212750"/>
    <w:multiLevelType w:val="multilevel"/>
    <w:tmpl w:val="9250A4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1" w15:restartNumberingAfterBreak="0">
    <w:nsid w:val="284469C6"/>
    <w:multiLevelType w:val="multilevel"/>
    <w:tmpl w:val="45FC36EE"/>
    <w:styleLink w:val="WW8Num9"/>
    <w:lvl w:ilvl="0">
      <w:numFmt w:val="bullet"/>
      <w:lvlText w:val=""/>
      <w:lvlJc w:val="left"/>
      <w:pPr>
        <w:ind w:left="1210" w:hanging="360"/>
      </w:pPr>
      <w:rPr>
        <w:rFonts w:ascii="Symbol" w:hAnsi="Symbol"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103"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4"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05" w15:restartNumberingAfterBreak="0">
    <w:nsid w:val="29875E33"/>
    <w:multiLevelType w:val="multilevel"/>
    <w:tmpl w:val="871010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6" w15:restartNumberingAfterBreak="0">
    <w:nsid w:val="2A3B43E8"/>
    <w:multiLevelType w:val="multilevel"/>
    <w:tmpl w:val="AD623F62"/>
    <w:styleLink w:val="WWNum120"/>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2A635FE2"/>
    <w:multiLevelType w:val="multilevel"/>
    <w:tmpl w:val="488A47BE"/>
    <w:styleLink w:val="WWNum42"/>
    <w:lvl w:ilvl="0">
      <w:numFmt w:val="bullet"/>
      <w:lvlText w:val=""/>
      <w:lvlJc w:val="left"/>
      <w:pPr>
        <w:ind w:left="72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2A703622"/>
    <w:multiLevelType w:val="multilevel"/>
    <w:tmpl w:val="070CC57E"/>
    <w:styleLink w:val="WWNum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09" w15:restartNumberingAfterBreak="0">
    <w:nsid w:val="2A7A3323"/>
    <w:multiLevelType w:val="multilevel"/>
    <w:tmpl w:val="0170A046"/>
    <w:styleLink w:val="WWNum34"/>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0" w15:restartNumberingAfterBreak="0">
    <w:nsid w:val="2AFC4339"/>
    <w:multiLevelType w:val="multilevel"/>
    <w:tmpl w:val="46A213A8"/>
    <w:styleLink w:val="WWNum96"/>
    <w:lvl w:ilvl="0">
      <w:numFmt w:val="bullet"/>
      <w:lvlText w:val="-"/>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2B5228DD"/>
    <w:multiLevelType w:val="multilevel"/>
    <w:tmpl w:val="CFD6E5BA"/>
    <w:lvl w:ilvl="0">
      <w:numFmt w:val="bullet"/>
      <w:lvlText w:val=""/>
      <w:lvlJc w:val="left"/>
      <w:pPr>
        <w:ind w:left="283" w:hanging="283"/>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2B60354F"/>
    <w:multiLevelType w:val="multilevel"/>
    <w:tmpl w:val="C7CA38B6"/>
    <w:styleLink w:val="WWNum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2C5908DD"/>
    <w:multiLevelType w:val="multilevel"/>
    <w:tmpl w:val="DF8A4010"/>
    <w:lvl w:ilvl="0">
      <w:start w:val="1"/>
      <w:numFmt w:val="bullet"/>
      <w:pStyle w:val="BOMBA"/>
      <w:lvlText w:val=""/>
      <w:lvlJc w:val="left"/>
      <w:pPr>
        <w:tabs>
          <w:tab w:val="num" w:pos="425"/>
        </w:tabs>
        <w:ind w:left="425" w:hanging="425"/>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2C592087"/>
    <w:multiLevelType w:val="multilevel"/>
    <w:tmpl w:val="41769DC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6" w15:restartNumberingAfterBreak="0">
    <w:nsid w:val="2D55402C"/>
    <w:multiLevelType w:val="multilevel"/>
    <w:tmpl w:val="3A82E07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2D967E8B"/>
    <w:multiLevelType w:val="multilevel"/>
    <w:tmpl w:val="5FF817F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8" w15:restartNumberingAfterBreak="0">
    <w:nsid w:val="2DB23EB0"/>
    <w:multiLevelType w:val="multilevel"/>
    <w:tmpl w:val="94E6C4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9"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0" w15:restartNumberingAfterBreak="0">
    <w:nsid w:val="2E095576"/>
    <w:multiLevelType w:val="multilevel"/>
    <w:tmpl w:val="D838988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1" w15:restartNumberingAfterBreak="0">
    <w:nsid w:val="2EBF104C"/>
    <w:multiLevelType w:val="multilevel"/>
    <w:tmpl w:val="CFEABDC2"/>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2EF05DAB"/>
    <w:multiLevelType w:val="multilevel"/>
    <w:tmpl w:val="7E702FE0"/>
    <w:styleLink w:val="WWNum54"/>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2F22739C"/>
    <w:multiLevelType w:val="multilevel"/>
    <w:tmpl w:val="A024332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4"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25" w15:restartNumberingAfterBreak="0">
    <w:nsid w:val="2FE23DA2"/>
    <w:multiLevelType w:val="multilevel"/>
    <w:tmpl w:val="76DC4552"/>
    <w:styleLink w:val="WW8Num6"/>
    <w:lvl w:ilvl="0">
      <w:numFmt w:val="bullet"/>
      <w:lvlText w:val=""/>
      <w:lvlJc w:val="left"/>
      <w:pPr>
        <w:ind w:left="1635" w:hanging="501"/>
      </w:pPr>
      <w:rPr>
        <w:rFonts w:ascii="Wingdings" w:hAnsi="Wingdings"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6" w15:restartNumberingAfterBreak="0">
    <w:nsid w:val="2FF34116"/>
    <w:multiLevelType w:val="multilevel"/>
    <w:tmpl w:val="806E9270"/>
    <w:lvl w:ilvl="0">
      <w:start w:val="1"/>
      <w:numFmt w:val="bullet"/>
      <w:suff w:val="nothing"/>
      <w:lvlText w:val=""/>
      <w:lvlJc w:val="left"/>
      <w:pPr>
        <w:ind w:left="927" w:hanging="360"/>
      </w:pPr>
      <w:rPr>
        <w:rFonts w:ascii="Symbol" w:hAnsi="Symbol" w:hint="default"/>
      </w:rPr>
    </w:lvl>
    <w:lvl w:ilvl="1">
      <w:numFmt w:val="bullet"/>
      <w:lvlText w:val="◦"/>
      <w:lvlJc w:val="left"/>
      <w:pPr>
        <w:ind w:left="1287" w:hanging="360"/>
      </w:pPr>
      <w:rPr>
        <w:rFonts w:ascii="OpenSymbol" w:eastAsia="OpenSymbol" w:hAnsi="OpenSymbol" w:cs="OpenSymbol" w:hint="default"/>
      </w:rPr>
    </w:lvl>
    <w:lvl w:ilvl="2">
      <w:numFmt w:val="bullet"/>
      <w:lvlText w:val="▪"/>
      <w:lvlJc w:val="left"/>
      <w:pPr>
        <w:ind w:left="1647" w:hanging="360"/>
      </w:pPr>
      <w:rPr>
        <w:rFonts w:ascii="OpenSymbol" w:eastAsia="OpenSymbol" w:hAnsi="OpenSymbol" w:cs="OpenSymbol" w:hint="default"/>
      </w:rPr>
    </w:lvl>
    <w:lvl w:ilvl="3">
      <w:numFmt w:val="bullet"/>
      <w:lvlText w:val="•"/>
      <w:lvlJc w:val="left"/>
      <w:pPr>
        <w:ind w:left="2007" w:hanging="360"/>
      </w:pPr>
      <w:rPr>
        <w:rFonts w:ascii="OpenSymbol" w:eastAsia="OpenSymbol" w:hAnsi="OpenSymbol" w:cs="OpenSymbol" w:hint="default"/>
      </w:rPr>
    </w:lvl>
    <w:lvl w:ilvl="4">
      <w:numFmt w:val="bullet"/>
      <w:lvlText w:val="◦"/>
      <w:lvlJc w:val="left"/>
      <w:pPr>
        <w:ind w:left="2367" w:hanging="360"/>
      </w:pPr>
      <w:rPr>
        <w:rFonts w:ascii="OpenSymbol" w:eastAsia="OpenSymbol" w:hAnsi="OpenSymbol" w:cs="OpenSymbol" w:hint="default"/>
      </w:rPr>
    </w:lvl>
    <w:lvl w:ilvl="5">
      <w:numFmt w:val="bullet"/>
      <w:lvlText w:val="▪"/>
      <w:lvlJc w:val="left"/>
      <w:pPr>
        <w:ind w:left="2727" w:hanging="360"/>
      </w:pPr>
      <w:rPr>
        <w:rFonts w:ascii="OpenSymbol" w:eastAsia="OpenSymbol" w:hAnsi="OpenSymbol" w:cs="OpenSymbol" w:hint="default"/>
      </w:rPr>
    </w:lvl>
    <w:lvl w:ilvl="6">
      <w:numFmt w:val="bullet"/>
      <w:lvlText w:val="•"/>
      <w:lvlJc w:val="left"/>
      <w:pPr>
        <w:ind w:left="3087" w:hanging="360"/>
      </w:pPr>
      <w:rPr>
        <w:rFonts w:ascii="OpenSymbol" w:eastAsia="OpenSymbol" w:hAnsi="OpenSymbol" w:cs="OpenSymbol" w:hint="default"/>
      </w:rPr>
    </w:lvl>
    <w:lvl w:ilvl="7">
      <w:numFmt w:val="bullet"/>
      <w:lvlText w:val="◦"/>
      <w:lvlJc w:val="left"/>
      <w:pPr>
        <w:ind w:left="3447" w:hanging="360"/>
      </w:pPr>
      <w:rPr>
        <w:rFonts w:ascii="OpenSymbol" w:eastAsia="OpenSymbol" w:hAnsi="OpenSymbol" w:cs="OpenSymbol" w:hint="default"/>
      </w:rPr>
    </w:lvl>
    <w:lvl w:ilvl="8">
      <w:numFmt w:val="bullet"/>
      <w:lvlText w:val="▪"/>
      <w:lvlJc w:val="left"/>
      <w:pPr>
        <w:ind w:left="3807" w:hanging="360"/>
      </w:pPr>
      <w:rPr>
        <w:rFonts w:ascii="OpenSymbol" w:eastAsia="OpenSymbol" w:hAnsi="OpenSymbol" w:cs="OpenSymbol" w:hint="default"/>
      </w:rPr>
    </w:lvl>
  </w:abstractNum>
  <w:abstractNum w:abstractNumId="127" w15:restartNumberingAfterBreak="0">
    <w:nsid w:val="303775FE"/>
    <w:multiLevelType w:val="multilevel"/>
    <w:tmpl w:val="43CC535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8" w15:restartNumberingAfterBreak="0">
    <w:nsid w:val="30427EBA"/>
    <w:multiLevelType w:val="multilevel"/>
    <w:tmpl w:val="CC5EB0D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29"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130" w15:restartNumberingAfterBreak="0">
    <w:nsid w:val="30E27C8A"/>
    <w:multiLevelType w:val="multilevel"/>
    <w:tmpl w:val="3DEE3D9E"/>
    <w:styleLink w:val="WWNum1"/>
    <w:lvl w:ilvl="0">
      <w:numFmt w:val="bullet"/>
      <w:lvlText w:val=""/>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311B0BDA"/>
    <w:multiLevelType w:val="multilevel"/>
    <w:tmpl w:val="D830602C"/>
    <w:styleLink w:val="WWNum11"/>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314A15E2"/>
    <w:multiLevelType w:val="multilevel"/>
    <w:tmpl w:val="B51CA0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3"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4" w15:restartNumberingAfterBreak="0">
    <w:nsid w:val="3248414A"/>
    <w:multiLevelType w:val="multilevel"/>
    <w:tmpl w:val="E182F30E"/>
    <w:styleLink w:val="WWNum71"/>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35"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6"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137" w15:restartNumberingAfterBreak="0">
    <w:nsid w:val="33FE5247"/>
    <w:multiLevelType w:val="multilevel"/>
    <w:tmpl w:val="57D02474"/>
    <w:styleLink w:val="WWNum106"/>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34334BBA"/>
    <w:multiLevelType w:val="multilevel"/>
    <w:tmpl w:val="05CA994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9" w15:restartNumberingAfterBreak="0">
    <w:nsid w:val="344F0093"/>
    <w:multiLevelType w:val="multilevel"/>
    <w:tmpl w:val="731EBE18"/>
    <w:styleLink w:val="WWNum100"/>
    <w:lvl w:ilvl="0">
      <w:numFmt w:val="bullet"/>
      <w:lvlText w:val=""/>
      <w:lvlJc w:val="left"/>
      <w:pPr>
        <w:ind w:left="1099" w:hanging="34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141" w15:restartNumberingAfterBreak="0">
    <w:nsid w:val="346F4CFA"/>
    <w:multiLevelType w:val="multilevel"/>
    <w:tmpl w:val="88CEBC0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2" w15:restartNumberingAfterBreak="0">
    <w:nsid w:val="347823F2"/>
    <w:multiLevelType w:val="multilevel"/>
    <w:tmpl w:val="ED6A7DD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3" w15:restartNumberingAfterBreak="0">
    <w:nsid w:val="34FE205B"/>
    <w:multiLevelType w:val="multilevel"/>
    <w:tmpl w:val="8DA466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4" w15:restartNumberingAfterBreak="0">
    <w:nsid w:val="352C1405"/>
    <w:multiLevelType w:val="multilevel"/>
    <w:tmpl w:val="01AA12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5" w15:restartNumberingAfterBreak="0">
    <w:nsid w:val="353D2848"/>
    <w:multiLevelType w:val="multilevel"/>
    <w:tmpl w:val="D35287E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6" w15:restartNumberingAfterBreak="0">
    <w:nsid w:val="355547A2"/>
    <w:multiLevelType w:val="multilevel"/>
    <w:tmpl w:val="C324BE5E"/>
    <w:styleLink w:val="WWNum77"/>
    <w:lvl w:ilvl="0">
      <w:start w:val="1"/>
      <w:numFmt w:val="lowerLetter"/>
      <w:lvlText w:val="%1)"/>
      <w:lvlJc w:val="left"/>
      <w:pPr>
        <w:ind w:left="717" w:hanging="360"/>
      </w:pPr>
    </w:lvl>
    <w:lvl w:ilvl="1">
      <w:start w:val="1"/>
      <w:numFmt w:val="decimal"/>
      <w:lvlText w:val="%2)"/>
      <w:lvlJc w:val="left"/>
      <w:pPr>
        <w:ind w:left="1437" w:hanging="360"/>
      </w:pPr>
    </w:lvl>
    <w:lvl w:ilvl="2">
      <w:start w:val="1"/>
      <w:numFmt w:val="lowerLetter"/>
      <w:lvlText w:val="(%1.%2.%3)"/>
      <w:lvlJc w:val="left"/>
      <w:pPr>
        <w:ind w:left="2337" w:hanging="360"/>
      </w:pPr>
    </w:lvl>
    <w:lvl w:ilvl="3">
      <w:numFmt w:val="bullet"/>
      <w:lvlText w:val=""/>
      <w:lvlJc w:val="left"/>
      <w:pPr>
        <w:ind w:left="2877" w:hanging="360"/>
      </w:pPr>
    </w:lvl>
    <w:lvl w:ilvl="4">
      <w:start w:val="1"/>
      <w:numFmt w:val="lowerLetter"/>
      <w:lvlText w:val="%1.%2.%3.%4.%5."/>
      <w:lvlJc w:val="left"/>
      <w:pPr>
        <w:ind w:left="3597" w:hanging="360"/>
      </w:pPr>
    </w:lvl>
    <w:lvl w:ilvl="5">
      <w:start w:val="1"/>
      <w:numFmt w:val="lowerRoman"/>
      <w:lvlText w:val="%1.%2.%3.%4.%5.%6."/>
      <w:lvlJc w:val="lef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left"/>
      <w:pPr>
        <w:ind w:left="6477" w:hanging="180"/>
      </w:pPr>
    </w:lvl>
  </w:abstractNum>
  <w:abstractNum w:abstractNumId="147" w15:restartNumberingAfterBreak="0">
    <w:nsid w:val="37185507"/>
    <w:multiLevelType w:val="multilevel"/>
    <w:tmpl w:val="620CCDFE"/>
    <w:styleLink w:val="WWNum105"/>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8" w15:restartNumberingAfterBreak="0">
    <w:nsid w:val="375E583D"/>
    <w:multiLevelType w:val="multilevel"/>
    <w:tmpl w:val="F5D6BB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49" w15:restartNumberingAfterBreak="0">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150"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1" w15:restartNumberingAfterBreak="0">
    <w:nsid w:val="38055F5F"/>
    <w:multiLevelType w:val="multilevel"/>
    <w:tmpl w:val="326241FC"/>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153" w15:restartNumberingAfterBreak="0">
    <w:nsid w:val="385D069C"/>
    <w:multiLevelType w:val="multilevel"/>
    <w:tmpl w:val="7F1CD55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38636B77"/>
    <w:multiLevelType w:val="multilevel"/>
    <w:tmpl w:val="400435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5" w15:restartNumberingAfterBreak="0">
    <w:nsid w:val="38B12BAF"/>
    <w:multiLevelType w:val="multilevel"/>
    <w:tmpl w:val="B2B44E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6" w15:restartNumberingAfterBreak="0">
    <w:nsid w:val="396058A5"/>
    <w:multiLevelType w:val="multilevel"/>
    <w:tmpl w:val="2E60A3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7" w15:restartNumberingAfterBreak="0">
    <w:nsid w:val="3A185FC5"/>
    <w:multiLevelType w:val="multilevel"/>
    <w:tmpl w:val="8152897C"/>
    <w:styleLink w:val="WWNum118"/>
    <w:lvl w:ilvl="0">
      <w:numFmt w:val="bullet"/>
      <w:lvlText w:val=""/>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3A242C53"/>
    <w:multiLevelType w:val="multilevel"/>
    <w:tmpl w:val="39B2F21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59"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0" w15:restartNumberingAfterBreak="0">
    <w:nsid w:val="3A307FE6"/>
    <w:multiLevelType w:val="multilevel"/>
    <w:tmpl w:val="F954A966"/>
    <w:styleLink w:val="WW8Num28"/>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3AC30541"/>
    <w:multiLevelType w:val="multilevel"/>
    <w:tmpl w:val="66BCB632"/>
    <w:styleLink w:val="WWNum98"/>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3B101416"/>
    <w:multiLevelType w:val="multilevel"/>
    <w:tmpl w:val="6BA28048"/>
    <w:styleLink w:val="WWNum10"/>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3B30532A"/>
    <w:multiLevelType w:val="multilevel"/>
    <w:tmpl w:val="77E032FC"/>
    <w:styleLink w:val="WWNum15"/>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3B4C0B38"/>
    <w:multiLevelType w:val="multilevel"/>
    <w:tmpl w:val="AB1CD1A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6"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3C7A6149"/>
    <w:multiLevelType w:val="multilevel"/>
    <w:tmpl w:val="E59AD6B0"/>
    <w:styleLink w:val="WWNum14"/>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3CAB25DF"/>
    <w:multiLevelType w:val="multilevel"/>
    <w:tmpl w:val="143810FA"/>
    <w:styleLink w:val="WWNum67"/>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9" w15:restartNumberingAfterBreak="0">
    <w:nsid w:val="3CBF356B"/>
    <w:multiLevelType w:val="multilevel"/>
    <w:tmpl w:val="59B0523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0" w15:restartNumberingAfterBreak="0">
    <w:nsid w:val="3EE47BC6"/>
    <w:multiLevelType w:val="multilevel"/>
    <w:tmpl w:val="3536E62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1" w15:restartNumberingAfterBreak="0">
    <w:nsid w:val="3F492342"/>
    <w:multiLevelType w:val="multilevel"/>
    <w:tmpl w:val="A5DA4284"/>
    <w:styleLink w:val="WWNum76"/>
    <w:lvl w:ilvl="0">
      <w:numFmt w:val="bullet"/>
      <w:lvlText w:val=""/>
      <w:lvlJc w:val="left"/>
      <w:pPr>
        <w:ind w:left="1077" w:hanging="72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3F736387"/>
    <w:multiLevelType w:val="multilevel"/>
    <w:tmpl w:val="0838C688"/>
    <w:styleLink w:val="WWNum119"/>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3FF3027F"/>
    <w:multiLevelType w:val="multilevel"/>
    <w:tmpl w:val="419092E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4" w15:restartNumberingAfterBreak="0">
    <w:nsid w:val="402E6F9C"/>
    <w:multiLevelType w:val="multilevel"/>
    <w:tmpl w:val="101C46FC"/>
    <w:styleLink w:val="WWNum1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405C387E"/>
    <w:multiLevelType w:val="multilevel"/>
    <w:tmpl w:val="C58E6F2A"/>
    <w:lvl w:ilvl="0">
      <w:numFmt w:val="bullet"/>
      <w:suff w:val="nothing"/>
      <w:lvlText w:val="•"/>
      <w:lvlJc w:val="left"/>
      <w:pPr>
        <w:ind w:left="1081" w:hanging="360"/>
      </w:pPr>
      <w:rPr>
        <w:rFonts w:ascii="OpenSymbol" w:hAnsi="OpenSymbol" w:hint="default"/>
      </w:rPr>
    </w:lvl>
    <w:lvl w:ilvl="1">
      <w:numFmt w:val="bullet"/>
      <w:lvlText w:val="◦"/>
      <w:lvlJc w:val="left"/>
      <w:pPr>
        <w:ind w:left="1441" w:hanging="360"/>
      </w:pPr>
      <w:rPr>
        <w:rFonts w:ascii="OpenSymbol" w:eastAsia="OpenSymbol" w:hAnsi="OpenSymbol" w:cs="OpenSymbol" w:hint="default"/>
      </w:rPr>
    </w:lvl>
    <w:lvl w:ilvl="2">
      <w:numFmt w:val="bullet"/>
      <w:lvlText w:val="▪"/>
      <w:lvlJc w:val="left"/>
      <w:pPr>
        <w:ind w:left="1801" w:hanging="360"/>
      </w:pPr>
      <w:rPr>
        <w:rFonts w:ascii="OpenSymbol" w:eastAsia="OpenSymbol" w:hAnsi="OpenSymbol" w:cs="OpenSymbol" w:hint="default"/>
      </w:rPr>
    </w:lvl>
    <w:lvl w:ilvl="3">
      <w:numFmt w:val="bullet"/>
      <w:lvlText w:val="•"/>
      <w:lvlJc w:val="left"/>
      <w:pPr>
        <w:ind w:left="2161" w:hanging="360"/>
      </w:pPr>
      <w:rPr>
        <w:rFonts w:ascii="OpenSymbol" w:eastAsia="OpenSymbol" w:hAnsi="OpenSymbol" w:cs="OpenSymbol" w:hint="default"/>
      </w:rPr>
    </w:lvl>
    <w:lvl w:ilvl="4">
      <w:numFmt w:val="bullet"/>
      <w:lvlText w:val="◦"/>
      <w:lvlJc w:val="left"/>
      <w:pPr>
        <w:ind w:left="2521" w:hanging="360"/>
      </w:pPr>
      <w:rPr>
        <w:rFonts w:ascii="OpenSymbol" w:eastAsia="OpenSymbol" w:hAnsi="OpenSymbol" w:cs="OpenSymbol" w:hint="default"/>
      </w:rPr>
    </w:lvl>
    <w:lvl w:ilvl="5">
      <w:numFmt w:val="bullet"/>
      <w:lvlText w:val="▪"/>
      <w:lvlJc w:val="left"/>
      <w:pPr>
        <w:ind w:left="2881" w:hanging="360"/>
      </w:pPr>
      <w:rPr>
        <w:rFonts w:ascii="OpenSymbol" w:eastAsia="OpenSymbol" w:hAnsi="OpenSymbol" w:cs="OpenSymbol" w:hint="default"/>
      </w:rPr>
    </w:lvl>
    <w:lvl w:ilvl="6">
      <w:numFmt w:val="bullet"/>
      <w:lvlText w:val="•"/>
      <w:lvlJc w:val="left"/>
      <w:pPr>
        <w:ind w:left="3241" w:hanging="360"/>
      </w:pPr>
      <w:rPr>
        <w:rFonts w:ascii="OpenSymbol" w:eastAsia="OpenSymbol" w:hAnsi="OpenSymbol" w:cs="OpenSymbol" w:hint="default"/>
      </w:rPr>
    </w:lvl>
    <w:lvl w:ilvl="7">
      <w:numFmt w:val="bullet"/>
      <w:lvlText w:val="◦"/>
      <w:lvlJc w:val="left"/>
      <w:pPr>
        <w:ind w:left="3601" w:hanging="360"/>
      </w:pPr>
      <w:rPr>
        <w:rFonts w:ascii="OpenSymbol" w:eastAsia="OpenSymbol" w:hAnsi="OpenSymbol" w:cs="OpenSymbol" w:hint="default"/>
      </w:rPr>
    </w:lvl>
    <w:lvl w:ilvl="8">
      <w:numFmt w:val="bullet"/>
      <w:lvlText w:val="▪"/>
      <w:lvlJc w:val="left"/>
      <w:pPr>
        <w:ind w:left="3961" w:hanging="360"/>
      </w:pPr>
      <w:rPr>
        <w:rFonts w:ascii="OpenSymbol" w:eastAsia="OpenSymbol" w:hAnsi="OpenSymbol" w:cs="OpenSymbol" w:hint="default"/>
      </w:rPr>
    </w:lvl>
  </w:abstractNum>
  <w:abstractNum w:abstractNumId="176" w15:restartNumberingAfterBreak="0">
    <w:nsid w:val="41627CD6"/>
    <w:multiLevelType w:val="multilevel"/>
    <w:tmpl w:val="C632EFE2"/>
    <w:styleLink w:val="WWNum40"/>
    <w:lvl w:ilvl="0">
      <w:numFmt w:val="bullet"/>
      <w:lvlText w:val="-"/>
      <w:lvlJc w:val="left"/>
      <w:pPr>
        <w:ind w:left="36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77" w15:restartNumberingAfterBreak="0">
    <w:nsid w:val="4237743A"/>
    <w:multiLevelType w:val="multilevel"/>
    <w:tmpl w:val="51045E84"/>
    <w:styleLink w:val="WWNum19"/>
    <w:lvl w:ilvl="0">
      <w:numFmt w:val="bullet"/>
      <w:lvlText w:val=""/>
      <w:lvlJc w:val="left"/>
      <w:rPr>
        <w:rFonts w:cs="Times New Roman"/>
      </w:rPr>
    </w:lvl>
    <w:lvl w:ilvl="1">
      <w:numFmt w:val="bullet"/>
      <w:lvlText w:val="-"/>
      <w:lvlJc w:val="left"/>
    </w:lvl>
    <w:lvl w:ilvl="2">
      <w:numFmt w:val="bullet"/>
      <w:lvlText w:val=""/>
      <w:lvlJc w:val="left"/>
      <w:rPr>
        <w:rFonts w:cs="Times New Roman"/>
      </w:rPr>
    </w:lvl>
    <w:lvl w:ilvl="3">
      <w:numFmt w:val="bullet"/>
      <w:lvlText w:val=""/>
      <w:lvlJc w:val="left"/>
    </w:lvl>
    <w:lvl w:ilvl="4">
      <w:numFmt w:val="bullet"/>
      <w:lvlText w:val="o"/>
      <w:lvlJc w:val="left"/>
      <w:rPr>
        <w:rFonts w:cs="Courier New"/>
      </w:rPr>
    </w:lvl>
    <w:lvl w:ilvl="5">
      <w:numFmt w:val="bullet"/>
      <w:lvlText w:val=""/>
      <w:lvlJc w:val="left"/>
      <w:rPr>
        <w:rFonts w:cs="Times New Roman"/>
      </w:rPr>
    </w:lvl>
    <w:lvl w:ilvl="6">
      <w:numFmt w:val="bullet"/>
      <w:lvlText w:val=""/>
      <w:lvlJc w:val="left"/>
    </w:lvl>
    <w:lvl w:ilvl="7">
      <w:numFmt w:val="bullet"/>
      <w:lvlText w:val="o"/>
      <w:lvlJc w:val="left"/>
      <w:rPr>
        <w:rFonts w:cs="Courier New"/>
      </w:rPr>
    </w:lvl>
    <w:lvl w:ilvl="8">
      <w:numFmt w:val="bullet"/>
      <w:lvlText w:val=""/>
      <w:lvlJc w:val="left"/>
      <w:rPr>
        <w:rFonts w:cs="Times New Roman"/>
      </w:rPr>
    </w:lvl>
  </w:abstractNum>
  <w:abstractNum w:abstractNumId="178"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179" w15:restartNumberingAfterBreak="0">
    <w:nsid w:val="42451FB5"/>
    <w:multiLevelType w:val="multilevel"/>
    <w:tmpl w:val="6594357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0"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1" w15:restartNumberingAfterBreak="0">
    <w:nsid w:val="42DA780A"/>
    <w:multiLevelType w:val="multilevel"/>
    <w:tmpl w:val="E4B6DD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2"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183" w15:restartNumberingAfterBreak="0">
    <w:nsid w:val="4304341A"/>
    <w:multiLevelType w:val="multilevel"/>
    <w:tmpl w:val="21A2C0A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4"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185" w15:restartNumberingAfterBreak="0">
    <w:nsid w:val="44007EE4"/>
    <w:multiLevelType w:val="hybridMultilevel"/>
    <w:tmpl w:val="B686B11A"/>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44BD3709"/>
    <w:multiLevelType w:val="multilevel"/>
    <w:tmpl w:val="4206638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7" w15:restartNumberingAfterBreak="0">
    <w:nsid w:val="44D27CB1"/>
    <w:multiLevelType w:val="multilevel"/>
    <w:tmpl w:val="BBD8EF9E"/>
    <w:styleLink w:val="WWNum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8" w15:restartNumberingAfterBreak="0">
    <w:nsid w:val="452672C8"/>
    <w:multiLevelType w:val="multilevel"/>
    <w:tmpl w:val="8B7C7768"/>
    <w:styleLink w:val="WWNum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9" w15:restartNumberingAfterBreak="0">
    <w:nsid w:val="45825FE7"/>
    <w:multiLevelType w:val="multilevel"/>
    <w:tmpl w:val="D792A9B0"/>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0" w15:restartNumberingAfterBreak="0">
    <w:nsid w:val="45CB426A"/>
    <w:multiLevelType w:val="multilevel"/>
    <w:tmpl w:val="221CF0D2"/>
    <w:styleLink w:val="WWNum32"/>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91" w15:restartNumberingAfterBreak="0">
    <w:nsid w:val="467A093A"/>
    <w:multiLevelType w:val="multilevel"/>
    <w:tmpl w:val="D458B9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2"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3" w15:restartNumberingAfterBreak="0">
    <w:nsid w:val="46D35C9F"/>
    <w:multiLevelType w:val="multilevel"/>
    <w:tmpl w:val="1F42667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4" w15:restartNumberingAfterBreak="0">
    <w:nsid w:val="47E8424B"/>
    <w:multiLevelType w:val="multilevel"/>
    <w:tmpl w:val="E35AA24C"/>
    <w:styleLink w:val="WWNum63"/>
    <w:lvl w:ilvl="0">
      <w:numFmt w:val="bullet"/>
      <w:lvlText w:val=""/>
      <w:lvlJc w:val="left"/>
      <w:pPr>
        <w:ind w:left="360" w:hanging="360"/>
      </w:pPr>
      <w:rPr>
        <w:b w:val="0"/>
        <w:i w:val="0"/>
        <w:dstrike/>
        <w:sz w:val="2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5" w15:restartNumberingAfterBreak="0">
    <w:nsid w:val="48372ABE"/>
    <w:multiLevelType w:val="multilevel"/>
    <w:tmpl w:val="6B8084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96" w15:restartNumberingAfterBreak="0">
    <w:nsid w:val="486F0949"/>
    <w:multiLevelType w:val="multilevel"/>
    <w:tmpl w:val="D3A05F90"/>
    <w:styleLink w:val="WWNum1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7" w15:restartNumberingAfterBreak="0">
    <w:nsid w:val="487C0B74"/>
    <w:multiLevelType w:val="multilevel"/>
    <w:tmpl w:val="1684111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8"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9" w15:restartNumberingAfterBreak="0">
    <w:nsid w:val="48A352B7"/>
    <w:multiLevelType w:val="multilevel"/>
    <w:tmpl w:val="7EF0456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0" w15:restartNumberingAfterBreak="0">
    <w:nsid w:val="48DF5AC5"/>
    <w:multiLevelType w:val="multilevel"/>
    <w:tmpl w:val="79E22EE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1" w15:restartNumberingAfterBreak="0">
    <w:nsid w:val="49CD7501"/>
    <w:multiLevelType w:val="multilevel"/>
    <w:tmpl w:val="195EA3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2" w15:restartNumberingAfterBreak="0">
    <w:nsid w:val="4A2E019F"/>
    <w:multiLevelType w:val="multilevel"/>
    <w:tmpl w:val="BC127D88"/>
    <w:styleLink w:val="WWNum124"/>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3" w15:restartNumberingAfterBreak="0">
    <w:nsid w:val="4A3F1A75"/>
    <w:multiLevelType w:val="multilevel"/>
    <w:tmpl w:val="FA88CF8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4" w15:restartNumberingAfterBreak="0">
    <w:nsid w:val="4A5E2F22"/>
    <w:multiLevelType w:val="multilevel"/>
    <w:tmpl w:val="BCE4F08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05" w15:restartNumberingAfterBreak="0">
    <w:nsid w:val="4AC815BB"/>
    <w:multiLevelType w:val="singleLevel"/>
    <w:tmpl w:val="ABEAA000"/>
    <w:lvl w:ilvl="0">
      <w:start w:val="3"/>
      <w:numFmt w:val="bullet"/>
      <w:lvlText w:val="-"/>
      <w:lvlJc w:val="left"/>
      <w:pPr>
        <w:tabs>
          <w:tab w:val="num" w:pos="450"/>
        </w:tabs>
        <w:ind w:left="450" w:hanging="450"/>
      </w:pPr>
      <w:rPr>
        <w:rFonts w:hint="default"/>
      </w:rPr>
    </w:lvl>
  </w:abstractNum>
  <w:abstractNum w:abstractNumId="206"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7" w15:restartNumberingAfterBreak="0">
    <w:nsid w:val="4B7D3FB8"/>
    <w:multiLevelType w:val="multilevel"/>
    <w:tmpl w:val="541082D6"/>
    <w:styleLink w:val="WW8Num12"/>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B8E5393"/>
    <w:multiLevelType w:val="multilevel"/>
    <w:tmpl w:val="DEEEFBD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09"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0"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211" w15:restartNumberingAfterBreak="0">
    <w:nsid w:val="4DCF3E57"/>
    <w:multiLevelType w:val="multilevel"/>
    <w:tmpl w:val="A1DCDCA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2" w15:restartNumberingAfterBreak="0">
    <w:nsid w:val="4E025881"/>
    <w:multiLevelType w:val="multilevel"/>
    <w:tmpl w:val="8D4C11E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3" w15:restartNumberingAfterBreak="0">
    <w:nsid w:val="4E12483B"/>
    <w:multiLevelType w:val="multilevel"/>
    <w:tmpl w:val="6284C82A"/>
    <w:styleLink w:val="WW8Num4"/>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4"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5" w15:restartNumberingAfterBreak="0">
    <w:nsid w:val="4E3A4F13"/>
    <w:multiLevelType w:val="multilevel"/>
    <w:tmpl w:val="BC6E446E"/>
    <w:styleLink w:val="WWNum36"/>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16" w15:restartNumberingAfterBreak="0">
    <w:nsid w:val="4E427313"/>
    <w:multiLevelType w:val="multilevel"/>
    <w:tmpl w:val="D1508F72"/>
    <w:styleLink w:val="WWNum121"/>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7"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8"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9" w15:restartNumberingAfterBreak="0">
    <w:nsid w:val="4F1071A2"/>
    <w:multiLevelType w:val="multilevel"/>
    <w:tmpl w:val="5C76791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0" w15:restartNumberingAfterBreak="0">
    <w:nsid w:val="4F9144B4"/>
    <w:multiLevelType w:val="multilevel"/>
    <w:tmpl w:val="DCD201C4"/>
    <w:styleLink w:val="WW8Num18"/>
    <w:lvl w:ilvl="0">
      <w:start w:val="1"/>
      <w:numFmt w:val="decimal"/>
      <w:lvlText w:val="%1)"/>
      <w:lvlJc w:val="left"/>
      <w:pPr>
        <w:ind w:left="536" w:hanging="360"/>
      </w:pPr>
      <w:rPr>
        <w:rFonts w:ascii="Arial Narrow" w:hAnsi="Arial Narrow" w:cs="Arial Narrow"/>
      </w:rPr>
    </w:lvl>
    <w:lvl w:ilvl="1">
      <w:start w:val="1"/>
      <w:numFmt w:val="lowerLetter"/>
      <w:lvlText w:val="%2."/>
      <w:lvlJc w:val="left"/>
      <w:pPr>
        <w:ind w:left="1256" w:hanging="360"/>
      </w:pPr>
    </w:lvl>
    <w:lvl w:ilvl="2">
      <w:start w:val="1"/>
      <w:numFmt w:val="lowerRoman"/>
      <w:lvlText w:val="%3."/>
      <w:lvlJc w:val="right"/>
      <w:pPr>
        <w:ind w:left="1976" w:hanging="180"/>
      </w:pPr>
    </w:lvl>
    <w:lvl w:ilvl="3">
      <w:start w:val="1"/>
      <w:numFmt w:val="decimal"/>
      <w:lvlText w:val="%4."/>
      <w:lvlJc w:val="left"/>
      <w:pPr>
        <w:ind w:left="2696" w:hanging="360"/>
      </w:pPr>
    </w:lvl>
    <w:lvl w:ilvl="4">
      <w:start w:val="1"/>
      <w:numFmt w:val="lowerLetter"/>
      <w:lvlText w:val="%5."/>
      <w:lvlJc w:val="left"/>
      <w:pPr>
        <w:ind w:left="3416" w:hanging="360"/>
      </w:pPr>
    </w:lvl>
    <w:lvl w:ilvl="5">
      <w:start w:val="1"/>
      <w:numFmt w:val="lowerRoman"/>
      <w:lvlText w:val="%6."/>
      <w:lvlJc w:val="right"/>
      <w:pPr>
        <w:ind w:left="4136" w:hanging="180"/>
      </w:pPr>
    </w:lvl>
    <w:lvl w:ilvl="6">
      <w:start w:val="1"/>
      <w:numFmt w:val="decimal"/>
      <w:lvlText w:val="%7."/>
      <w:lvlJc w:val="left"/>
      <w:pPr>
        <w:ind w:left="4856" w:hanging="360"/>
      </w:pPr>
    </w:lvl>
    <w:lvl w:ilvl="7">
      <w:start w:val="1"/>
      <w:numFmt w:val="lowerLetter"/>
      <w:lvlText w:val="%8."/>
      <w:lvlJc w:val="left"/>
      <w:pPr>
        <w:ind w:left="5576" w:hanging="360"/>
      </w:pPr>
    </w:lvl>
    <w:lvl w:ilvl="8">
      <w:start w:val="1"/>
      <w:numFmt w:val="lowerRoman"/>
      <w:lvlText w:val="%9."/>
      <w:lvlJc w:val="right"/>
      <w:pPr>
        <w:ind w:left="6296" w:hanging="180"/>
      </w:pPr>
    </w:lvl>
  </w:abstractNum>
  <w:abstractNum w:abstractNumId="221" w15:restartNumberingAfterBreak="0">
    <w:nsid w:val="51114D0E"/>
    <w:multiLevelType w:val="multilevel"/>
    <w:tmpl w:val="1466CC3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2" w15:restartNumberingAfterBreak="0">
    <w:nsid w:val="5160232B"/>
    <w:multiLevelType w:val="multilevel"/>
    <w:tmpl w:val="DAEAEA6E"/>
    <w:styleLink w:val="WWNum26"/>
    <w:lvl w:ilvl="0">
      <w:numFmt w:val="bullet"/>
      <w:lvlText w:val=""/>
      <w:lvlJc w:val="left"/>
      <w:pPr>
        <w:ind w:left="720" w:hanging="360"/>
      </w:pPr>
      <w:rPr>
        <w:color w:val="000000"/>
      </w:rPr>
    </w:lvl>
    <w:lvl w:ilvl="1">
      <w:numFmt w:val="bullet"/>
      <w:lvlText w:val="◦"/>
      <w:lvlJc w:val="left"/>
      <w:pPr>
        <w:ind w:left="1080" w:hanging="360"/>
      </w:pPr>
      <w:rPr>
        <w:color w:val="000000"/>
      </w:rPr>
    </w:lvl>
    <w:lvl w:ilvl="2">
      <w:numFmt w:val="bullet"/>
      <w:lvlText w:val="▪"/>
      <w:lvlJc w:val="left"/>
      <w:pPr>
        <w:ind w:left="1440" w:hanging="360"/>
      </w:pPr>
      <w:rPr>
        <w:color w:val="000000"/>
      </w:rPr>
    </w:lvl>
    <w:lvl w:ilvl="3">
      <w:numFmt w:val="bullet"/>
      <w:lvlText w:val=""/>
      <w:lvlJc w:val="left"/>
      <w:pPr>
        <w:ind w:left="1800" w:hanging="360"/>
      </w:pPr>
      <w:rPr>
        <w:color w:val="000000"/>
      </w:rPr>
    </w:lvl>
    <w:lvl w:ilvl="4">
      <w:numFmt w:val="bullet"/>
      <w:lvlText w:val="◦"/>
      <w:lvlJc w:val="left"/>
      <w:pPr>
        <w:ind w:left="2160" w:hanging="360"/>
      </w:pPr>
      <w:rPr>
        <w:color w:val="000000"/>
      </w:rPr>
    </w:lvl>
    <w:lvl w:ilvl="5">
      <w:numFmt w:val="bullet"/>
      <w:lvlText w:val="▪"/>
      <w:lvlJc w:val="left"/>
      <w:pPr>
        <w:ind w:left="2520" w:hanging="360"/>
      </w:pPr>
      <w:rPr>
        <w:color w:val="000000"/>
      </w:rPr>
    </w:lvl>
    <w:lvl w:ilvl="6">
      <w:numFmt w:val="bullet"/>
      <w:lvlText w:val=""/>
      <w:lvlJc w:val="left"/>
      <w:pPr>
        <w:ind w:left="2880" w:hanging="360"/>
      </w:pPr>
      <w:rPr>
        <w:color w:val="000000"/>
      </w:rPr>
    </w:lvl>
    <w:lvl w:ilvl="7">
      <w:numFmt w:val="bullet"/>
      <w:lvlText w:val="◦"/>
      <w:lvlJc w:val="left"/>
      <w:pPr>
        <w:ind w:left="3240" w:hanging="360"/>
      </w:pPr>
      <w:rPr>
        <w:color w:val="000000"/>
      </w:rPr>
    </w:lvl>
    <w:lvl w:ilvl="8">
      <w:numFmt w:val="bullet"/>
      <w:lvlText w:val="▪"/>
      <w:lvlJc w:val="left"/>
      <w:pPr>
        <w:ind w:left="3600" w:hanging="360"/>
      </w:pPr>
      <w:rPr>
        <w:color w:val="000000"/>
      </w:rPr>
    </w:lvl>
  </w:abstractNum>
  <w:abstractNum w:abstractNumId="223" w15:restartNumberingAfterBreak="0">
    <w:nsid w:val="51753C0F"/>
    <w:multiLevelType w:val="multilevel"/>
    <w:tmpl w:val="EA14990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4" w15:restartNumberingAfterBreak="0">
    <w:nsid w:val="51F02C45"/>
    <w:multiLevelType w:val="multilevel"/>
    <w:tmpl w:val="7434553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5"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6" w15:restartNumberingAfterBreak="0">
    <w:nsid w:val="528C7D24"/>
    <w:multiLevelType w:val="multilevel"/>
    <w:tmpl w:val="6D826F0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27"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228" w15:restartNumberingAfterBreak="0">
    <w:nsid w:val="52F42689"/>
    <w:multiLevelType w:val="multilevel"/>
    <w:tmpl w:val="0032FD86"/>
    <w:styleLink w:val="WWNum68"/>
    <w:lvl w:ilvl="0">
      <w:numFmt w:val="bullet"/>
      <w:lvlText w:val="-"/>
      <w:lvlJc w:val="left"/>
      <w:pPr>
        <w:ind w:left="360" w:hanging="360"/>
      </w:pPr>
    </w:lvl>
    <w:lvl w:ilvl="1">
      <w:numFmt w:val="bullet"/>
      <w:lvlText w:val="o"/>
      <w:lvlJc w:val="left"/>
      <w:pPr>
        <w:ind w:left="360" w:hanging="360"/>
      </w:pPr>
      <w:rPr>
        <w:rFonts w:cs="Courier New"/>
      </w:rPr>
    </w:lvl>
    <w:lvl w:ilvl="2">
      <w:numFmt w:val="bullet"/>
      <w:lvlText w:val=""/>
      <w:lvlJc w:val="left"/>
      <w:pPr>
        <w:ind w:left="1080" w:hanging="360"/>
      </w:pPr>
    </w:lvl>
    <w:lvl w:ilvl="3">
      <w:numFmt w:val="bullet"/>
      <w:lvlText w:val=""/>
      <w:lvlJc w:val="left"/>
      <w:pPr>
        <w:ind w:left="1800" w:hanging="360"/>
      </w:pPr>
    </w:lvl>
    <w:lvl w:ilvl="4">
      <w:numFmt w:val="bullet"/>
      <w:lvlText w:val="o"/>
      <w:lvlJc w:val="left"/>
      <w:pPr>
        <w:ind w:left="2520" w:hanging="360"/>
      </w:pPr>
      <w:rPr>
        <w:rFonts w:cs="Courier New"/>
      </w:rPr>
    </w:lvl>
    <w:lvl w:ilvl="5">
      <w:numFmt w:val="bullet"/>
      <w:lvlText w:val=""/>
      <w:lvlJc w:val="left"/>
      <w:pPr>
        <w:ind w:left="3240" w:hanging="360"/>
      </w:pPr>
    </w:lvl>
    <w:lvl w:ilvl="6">
      <w:numFmt w:val="bullet"/>
      <w:lvlText w:val=""/>
      <w:lvlJc w:val="left"/>
      <w:pPr>
        <w:ind w:left="3960" w:hanging="360"/>
      </w:pPr>
    </w:lvl>
    <w:lvl w:ilvl="7">
      <w:numFmt w:val="bullet"/>
      <w:lvlText w:val="o"/>
      <w:lvlJc w:val="left"/>
      <w:pPr>
        <w:ind w:left="4680" w:hanging="360"/>
      </w:pPr>
      <w:rPr>
        <w:rFonts w:cs="Courier New"/>
      </w:rPr>
    </w:lvl>
    <w:lvl w:ilvl="8">
      <w:numFmt w:val="bullet"/>
      <w:lvlText w:val=""/>
      <w:lvlJc w:val="left"/>
      <w:pPr>
        <w:ind w:left="5400" w:hanging="360"/>
      </w:pPr>
    </w:lvl>
  </w:abstractNum>
  <w:abstractNum w:abstractNumId="229"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30" w15:restartNumberingAfterBreak="0">
    <w:nsid w:val="53996805"/>
    <w:multiLevelType w:val="multilevel"/>
    <w:tmpl w:val="86D891A4"/>
    <w:styleLink w:val="WWNum62"/>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1" w15:restartNumberingAfterBreak="0">
    <w:nsid w:val="539F4803"/>
    <w:multiLevelType w:val="multilevel"/>
    <w:tmpl w:val="D78A63AA"/>
    <w:styleLink w:val="WWNum7"/>
    <w:lvl w:ilvl="0">
      <w:start w:val="1"/>
      <w:numFmt w:val="decimal"/>
      <w:lvlText w:val="%1."/>
      <w:lvlJc w:val="left"/>
      <w:pPr>
        <w:ind w:left="720" w:hanging="180"/>
      </w:pPr>
      <w:rPr>
        <w:b/>
        <w:i w:val="0"/>
      </w:r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2" w15:restartNumberingAfterBreak="0">
    <w:nsid w:val="53F405F4"/>
    <w:multiLevelType w:val="multilevel"/>
    <w:tmpl w:val="1A48BFD4"/>
    <w:styleLink w:val="WWNum1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3" w15:restartNumberingAfterBreak="0">
    <w:nsid w:val="53FA6D9D"/>
    <w:multiLevelType w:val="multilevel"/>
    <w:tmpl w:val="E7BCA8F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4" w15:restartNumberingAfterBreak="0">
    <w:nsid w:val="544518C5"/>
    <w:multiLevelType w:val="multilevel"/>
    <w:tmpl w:val="8B8AD9C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5" w15:restartNumberingAfterBreak="0">
    <w:nsid w:val="5445336D"/>
    <w:multiLevelType w:val="multilevel"/>
    <w:tmpl w:val="6CA8DFF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6" w15:restartNumberingAfterBreak="0">
    <w:nsid w:val="54620BFA"/>
    <w:multiLevelType w:val="multilevel"/>
    <w:tmpl w:val="5FB6512C"/>
    <w:styleLink w:val="WWNum117"/>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7" w15:restartNumberingAfterBreak="0">
    <w:nsid w:val="54672D13"/>
    <w:multiLevelType w:val="multilevel"/>
    <w:tmpl w:val="4DF8ACD8"/>
    <w:lvl w:ilvl="0">
      <w:start w:val="1"/>
      <w:numFmt w:val="decimal"/>
      <w:pStyle w:val="Pkt"/>
      <w:lvlText w:val="%1."/>
      <w:lvlJc w:val="left"/>
      <w:pPr>
        <w:ind w:left="709" w:hanging="567"/>
      </w:pPr>
      <w:rPr>
        <w:rFonts w:hint="default"/>
      </w:rPr>
    </w:lvl>
    <w:lvl w:ilvl="1">
      <w:start w:val="1"/>
      <w:numFmt w:val="decimal"/>
      <w:isLgl/>
      <w:lvlText w:val="%1.%2."/>
      <w:lvlJc w:val="left"/>
      <w:pPr>
        <w:ind w:left="709" w:hanging="709"/>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8"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9"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240" w15:restartNumberingAfterBreak="0">
    <w:nsid w:val="5498253F"/>
    <w:multiLevelType w:val="multilevel"/>
    <w:tmpl w:val="3B94F0A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1" w15:restartNumberingAfterBreak="0">
    <w:nsid w:val="54B8593A"/>
    <w:multiLevelType w:val="multilevel"/>
    <w:tmpl w:val="E9BA260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2"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43" w15:restartNumberingAfterBreak="0">
    <w:nsid w:val="55EC7F1E"/>
    <w:multiLevelType w:val="multilevel"/>
    <w:tmpl w:val="D2A47F68"/>
    <w:styleLink w:val="WWNum64"/>
    <w:lvl w:ilvl="0">
      <w:start w:val="10"/>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4" w15:restartNumberingAfterBreak="0">
    <w:nsid w:val="56233CEA"/>
    <w:multiLevelType w:val="multilevel"/>
    <w:tmpl w:val="2C48392A"/>
    <w:styleLink w:val="WWNum94"/>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5"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46" w15:restartNumberingAfterBreak="0">
    <w:nsid w:val="56802F47"/>
    <w:multiLevelType w:val="multilevel"/>
    <w:tmpl w:val="E2B8353A"/>
    <w:styleLink w:val="WWNum61"/>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7" w15:restartNumberingAfterBreak="0">
    <w:nsid w:val="570A5D7D"/>
    <w:multiLevelType w:val="multilevel"/>
    <w:tmpl w:val="91A03262"/>
    <w:styleLink w:val="WWNum7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8" w15:restartNumberingAfterBreak="0">
    <w:nsid w:val="57272DCE"/>
    <w:multiLevelType w:val="multilevel"/>
    <w:tmpl w:val="02A84D18"/>
    <w:styleLink w:val="WWNum73"/>
    <w:lvl w:ilvl="0">
      <w:numFmt w:val="bullet"/>
      <w:lvlText w:val=""/>
      <w:lvlJc w:val="left"/>
      <w:pPr>
        <w:ind w:left="720" w:hanging="360"/>
      </w:pPr>
    </w:lvl>
    <w:lvl w:ilvl="1">
      <w:numFmt w:val="bullet"/>
      <w:lvlText w:val="o"/>
      <w:lvlJc w:val="left"/>
      <w:pPr>
        <w:ind w:left="294" w:hanging="360"/>
      </w:pPr>
      <w:rPr>
        <w:rFonts w:cs="Courier New"/>
      </w:rPr>
    </w:lvl>
    <w:lvl w:ilvl="2">
      <w:numFmt w:val="bullet"/>
      <w:lvlText w:val=""/>
      <w:lvlJc w:val="left"/>
      <w:pPr>
        <w:ind w:left="1014" w:hanging="360"/>
      </w:pPr>
    </w:lvl>
    <w:lvl w:ilvl="3">
      <w:numFmt w:val="bullet"/>
      <w:lvlText w:val=""/>
      <w:lvlJc w:val="left"/>
      <w:pPr>
        <w:ind w:left="1734" w:hanging="360"/>
      </w:pPr>
    </w:lvl>
    <w:lvl w:ilvl="4">
      <w:numFmt w:val="bullet"/>
      <w:lvlText w:val="o"/>
      <w:lvlJc w:val="left"/>
      <w:pPr>
        <w:ind w:left="2454" w:hanging="360"/>
      </w:pPr>
      <w:rPr>
        <w:rFonts w:cs="Courier New"/>
      </w:rPr>
    </w:lvl>
    <w:lvl w:ilvl="5">
      <w:numFmt w:val="bullet"/>
      <w:lvlText w:val=""/>
      <w:lvlJc w:val="left"/>
      <w:pPr>
        <w:ind w:left="3174" w:hanging="360"/>
      </w:pPr>
    </w:lvl>
    <w:lvl w:ilvl="6">
      <w:numFmt w:val="bullet"/>
      <w:lvlText w:val=""/>
      <w:lvlJc w:val="left"/>
      <w:pPr>
        <w:ind w:left="3894" w:hanging="360"/>
      </w:pPr>
    </w:lvl>
    <w:lvl w:ilvl="7">
      <w:numFmt w:val="bullet"/>
      <w:lvlText w:val="o"/>
      <w:lvlJc w:val="left"/>
      <w:pPr>
        <w:ind w:left="4614" w:hanging="360"/>
      </w:pPr>
      <w:rPr>
        <w:rFonts w:cs="Courier New"/>
      </w:rPr>
    </w:lvl>
    <w:lvl w:ilvl="8">
      <w:numFmt w:val="bullet"/>
      <w:lvlText w:val=""/>
      <w:lvlJc w:val="left"/>
      <w:pPr>
        <w:ind w:left="5334" w:hanging="360"/>
      </w:pPr>
    </w:lvl>
  </w:abstractNum>
  <w:abstractNum w:abstractNumId="249" w15:restartNumberingAfterBreak="0">
    <w:nsid w:val="573F4589"/>
    <w:multiLevelType w:val="multilevel"/>
    <w:tmpl w:val="D5722CBC"/>
    <w:lvl w:ilvl="0">
      <w:start w:val="1"/>
      <w:numFmt w:val="decimal"/>
      <w:suff w:val="space"/>
      <w:lvlText w:val="%1."/>
      <w:lvlJc w:val="left"/>
      <w:pPr>
        <w:ind w:left="360" w:hanging="360"/>
      </w:pPr>
    </w:lvl>
    <w:lvl w:ilvl="1">
      <w:start w:val="1"/>
      <w:numFmt w:val="decimal"/>
      <w:suff w:val="space"/>
      <w:lvlText w:val="%1.%2."/>
      <w:lvlJc w:val="left"/>
      <w:pPr>
        <w:ind w:left="360" w:hanging="357"/>
      </w:pPr>
    </w:lvl>
    <w:lvl w:ilvl="2">
      <w:start w:val="1"/>
      <w:numFmt w:val="decimal"/>
      <w:suff w:val="space"/>
      <w:lvlText w:val="%1.%2.%3."/>
      <w:lvlJc w:val="left"/>
      <w:pPr>
        <w:ind w:left="360" w:hanging="357"/>
      </w:pPr>
    </w:lvl>
    <w:lvl w:ilvl="3">
      <w:start w:val="1"/>
      <w:numFmt w:val="decimal"/>
      <w:suff w:val="space"/>
      <w:lvlText w:val="%1.%2.%3.%4."/>
      <w:lvlJc w:val="left"/>
      <w:pPr>
        <w:ind w:left="1440" w:hanging="1437"/>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50" w15:restartNumberingAfterBreak="0">
    <w:nsid w:val="575059BD"/>
    <w:multiLevelType w:val="multilevel"/>
    <w:tmpl w:val="CFAA46AA"/>
    <w:styleLink w:val="WWNum65"/>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1" w15:restartNumberingAfterBreak="0">
    <w:nsid w:val="57F808AF"/>
    <w:multiLevelType w:val="multilevel"/>
    <w:tmpl w:val="8E38A46A"/>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2" w15:restartNumberingAfterBreak="0">
    <w:nsid w:val="581F5B08"/>
    <w:multiLevelType w:val="multilevel"/>
    <w:tmpl w:val="FC1432C2"/>
    <w:styleLink w:val="WWNum2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3" w15:restartNumberingAfterBreak="0">
    <w:nsid w:val="58236CE4"/>
    <w:multiLevelType w:val="multilevel"/>
    <w:tmpl w:val="4C3283CE"/>
    <w:styleLink w:val="WW8Num29"/>
    <w:lvl w:ilvl="0">
      <w:numFmt w:val="bullet"/>
      <w:lvlText w:val="–"/>
      <w:lvlJc w:val="left"/>
      <w:pPr>
        <w:ind w:left="340" w:hanging="340"/>
      </w:pPr>
      <w:rPr>
        <w:rFonts w:ascii="Times New Roman" w:hAnsi="Times New Roman"/>
      </w:rPr>
    </w:lvl>
    <w:lvl w:ilvl="1">
      <w:numFmt w:val="bullet"/>
      <w:lvlText w:val="o"/>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lvl>
    <w:lvl w:ilvl="8">
      <w:numFmt w:val="bullet"/>
      <w:lvlText w:val=""/>
      <w:lvlJc w:val="left"/>
      <w:pPr>
        <w:ind w:left="6480" w:hanging="360"/>
      </w:pPr>
      <w:rPr>
        <w:rFonts w:ascii="Wingdings" w:hAnsi="Wingdings"/>
      </w:rPr>
    </w:lvl>
  </w:abstractNum>
  <w:abstractNum w:abstractNumId="254" w15:restartNumberingAfterBreak="0">
    <w:nsid w:val="586D1990"/>
    <w:multiLevelType w:val="multilevel"/>
    <w:tmpl w:val="D3586E9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suff w:val="space"/>
      <w:lvlText w:val="%5."/>
      <w:lvlJc w:val="left"/>
      <w:pPr>
        <w:ind w:left="720" w:hanging="357"/>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5" w15:restartNumberingAfterBreak="0">
    <w:nsid w:val="587128CE"/>
    <w:multiLevelType w:val="multilevel"/>
    <w:tmpl w:val="3F2C103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6" w15:restartNumberingAfterBreak="0">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257" w15:restartNumberingAfterBreak="0">
    <w:nsid w:val="59AA1F0B"/>
    <w:multiLevelType w:val="multilevel"/>
    <w:tmpl w:val="E45A0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58" w15:restartNumberingAfterBreak="0">
    <w:nsid w:val="5AA11732"/>
    <w:multiLevelType w:val="multilevel"/>
    <w:tmpl w:val="2AAA16FA"/>
    <w:styleLink w:val="WWNum17"/>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9" w15:restartNumberingAfterBreak="0">
    <w:nsid w:val="5B9B0FFF"/>
    <w:multiLevelType w:val="multilevel"/>
    <w:tmpl w:val="B42C964E"/>
    <w:styleLink w:val="WWNum125"/>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0"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261" w15:restartNumberingAfterBreak="0">
    <w:nsid w:val="5CA32689"/>
    <w:multiLevelType w:val="multilevel"/>
    <w:tmpl w:val="E0606CA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2" w15:restartNumberingAfterBreak="0">
    <w:nsid w:val="5D251FB4"/>
    <w:multiLevelType w:val="multilevel"/>
    <w:tmpl w:val="CDA4BA7A"/>
    <w:styleLink w:val="WWNum1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3" w15:restartNumberingAfterBreak="0">
    <w:nsid w:val="5D9E3796"/>
    <w:multiLevelType w:val="multilevel"/>
    <w:tmpl w:val="5096FD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4" w15:restartNumberingAfterBreak="0">
    <w:nsid w:val="5F2B388C"/>
    <w:multiLevelType w:val="multilevel"/>
    <w:tmpl w:val="A86CE5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5" w15:restartNumberingAfterBreak="0">
    <w:nsid w:val="5F8A70AD"/>
    <w:multiLevelType w:val="multilevel"/>
    <w:tmpl w:val="F73A240C"/>
    <w:styleLink w:val="WWNum10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266" w15:restartNumberingAfterBreak="0">
    <w:nsid w:val="60154B9E"/>
    <w:multiLevelType w:val="multilevel"/>
    <w:tmpl w:val="54B4EF18"/>
    <w:styleLink w:val="WWNum92"/>
    <w:lvl w:ilvl="0">
      <w:numFmt w:val="bullet"/>
      <w:lvlText w:val=""/>
      <w:lvlJc w:val="left"/>
      <w:pPr>
        <w:ind w:left="717" w:hanging="360"/>
      </w:pPr>
    </w:lvl>
    <w:lvl w:ilvl="1">
      <w:start w:val="1"/>
      <w:numFmt w:val="decimal"/>
      <w:lvlText w:val="%2)"/>
      <w:lvlJc w:val="left"/>
      <w:pPr>
        <w:ind w:left="1437" w:hanging="360"/>
      </w:pPr>
    </w:lvl>
    <w:lvl w:ilvl="2">
      <w:start w:val="1"/>
      <w:numFmt w:val="lowerLetter"/>
      <w:lvlText w:val="(%1.%2.%3)"/>
      <w:lvlJc w:val="left"/>
      <w:pPr>
        <w:ind w:left="2337" w:hanging="360"/>
      </w:pPr>
    </w:lvl>
    <w:lvl w:ilvl="3">
      <w:numFmt w:val="bullet"/>
      <w:lvlText w:val=""/>
      <w:lvlJc w:val="left"/>
      <w:pPr>
        <w:ind w:left="2877" w:hanging="360"/>
      </w:pPr>
    </w:lvl>
    <w:lvl w:ilvl="4">
      <w:start w:val="1"/>
      <w:numFmt w:val="lowerLetter"/>
      <w:lvlText w:val="%1.%2.%3.%4.%5."/>
      <w:lvlJc w:val="left"/>
      <w:pPr>
        <w:ind w:left="3597" w:hanging="360"/>
      </w:pPr>
    </w:lvl>
    <w:lvl w:ilvl="5">
      <w:start w:val="1"/>
      <w:numFmt w:val="lowerRoman"/>
      <w:lvlText w:val="%1.%2.%3.%4.%5.%6."/>
      <w:lvlJc w:val="lef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left"/>
      <w:pPr>
        <w:ind w:left="6477" w:hanging="180"/>
      </w:pPr>
    </w:lvl>
  </w:abstractNum>
  <w:abstractNum w:abstractNumId="267" w15:restartNumberingAfterBreak="0">
    <w:nsid w:val="607822BE"/>
    <w:multiLevelType w:val="multilevel"/>
    <w:tmpl w:val="65B41B7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8" w15:restartNumberingAfterBreak="0">
    <w:nsid w:val="60915D67"/>
    <w:multiLevelType w:val="multilevel"/>
    <w:tmpl w:val="F940C4E4"/>
    <w:styleLink w:val="WWNum7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1.%2.%3.%4."/>
      <w:lvlJc w:val="left"/>
      <w:rPr>
        <w:rFonts w:cs="Arial"/>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9" w15:restartNumberingAfterBreak="0">
    <w:nsid w:val="61007D38"/>
    <w:multiLevelType w:val="multilevel"/>
    <w:tmpl w:val="88F817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0"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271"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72" w15:restartNumberingAfterBreak="0">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273" w15:restartNumberingAfterBreak="0">
    <w:nsid w:val="61B361DF"/>
    <w:multiLevelType w:val="multilevel"/>
    <w:tmpl w:val="F544E0BA"/>
    <w:styleLink w:val="WWNum33"/>
    <w:lvl w:ilvl="0">
      <w:numFmt w:val="bullet"/>
      <w:lvlText w:val="-"/>
      <w:lvlJc w:val="left"/>
      <w:pPr>
        <w:ind w:left="36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74" w15:restartNumberingAfterBreak="0">
    <w:nsid w:val="62E94ED9"/>
    <w:multiLevelType w:val="multilevel"/>
    <w:tmpl w:val="9A6ED9B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5"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6" w15:restartNumberingAfterBreak="0">
    <w:nsid w:val="63AF09FD"/>
    <w:multiLevelType w:val="multilevel"/>
    <w:tmpl w:val="44E6AFD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7" w15:restartNumberingAfterBreak="0">
    <w:nsid w:val="64417032"/>
    <w:multiLevelType w:val="singleLevel"/>
    <w:tmpl w:val="0A582764"/>
    <w:lvl w:ilvl="0">
      <w:start w:val="4"/>
      <w:numFmt w:val="bullet"/>
      <w:lvlText w:val="-"/>
      <w:lvlJc w:val="left"/>
      <w:pPr>
        <w:tabs>
          <w:tab w:val="num" w:pos="480"/>
        </w:tabs>
        <w:ind w:left="480" w:hanging="360"/>
      </w:pPr>
      <w:rPr>
        <w:rFonts w:hint="default"/>
      </w:rPr>
    </w:lvl>
  </w:abstractNum>
  <w:abstractNum w:abstractNumId="278" w15:restartNumberingAfterBreak="0">
    <w:nsid w:val="644D39D7"/>
    <w:multiLevelType w:val="multilevel"/>
    <w:tmpl w:val="54B8676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79" w15:restartNumberingAfterBreak="0">
    <w:nsid w:val="648647C4"/>
    <w:multiLevelType w:val="multilevel"/>
    <w:tmpl w:val="7D988F0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0" w15:restartNumberingAfterBreak="0">
    <w:nsid w:val="64E03C43"/>
    <w:multiLevelType w:val="multilevel"/>
    <w:tmpl w:val="9AF8A3D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1" w15:restartNumberingAfterBreak="0">
    <w:nsid w:val="65B17E14"/>
    <w:multiLevelType w:val="multilevel"/>
    <w:tmpl w:val="A3B297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2"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83" w15:restartNumberingAfterBreak="0">
    <w:nsid w:val="65D85FC3"/>
    <w:multiLevelType w:val="multilevel"/>
    <w:tmpl w:val="0A081C00"/>
    <w:styleLink w:val="WWNum66"/>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4" w15:restartNumberingAfterBreak="0">
    <w:nsid w:val="66A336C8"/>
    <w:multiLevelType w:val="multilevel"/>
    <w:tmpl w:val="472E37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5" w15:restartNumberingAfterBreak="0">
    <w:nsid w:val="66A87B9E"/>
    <w:multiLevelType w:val="multilevel"/>
    <w:tmpl w:val="8F66B1D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6" w15:restartNumberingAfterBreak="0">
    <w:nsid w:val="66C26B49"/>
    <w:multiLevelType w:val="multilevel"/>
    <w:tmpl w:val="4462D0AC"/>
    <w:styleLink w:val="WWNum107"/>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7" w15:restartNumberingAfterBreak="0">
    <w:nsid w:val="66EB0077"/>
    <w:multiLevelType w:val="multilevel"/>
    <w:tmpl w:val="4704D9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88" w15:restartNumberingAfterBreak="0">
    <w:nsid w:val="670867E2"/>
    <w:multiLevelType w:val="multilevel"/>
    <w:tmpl w:val="4E183F66"/>
    <w:styleLink w:val="WWNum60"/>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9" w15:restartNumberingAfterBreak="0">
    <w:nsid w:val="677B29BD"/>
    <w:multiLevelType w:val="multilevel"/>
    <w:tmpl w:val="AC8CEC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0" w15:restartNumberingAfterBreak="0">
    <w:nsid w:val="686E0A44"/>
    <w:multiLevelType w:val="multilevel"/>
    <w:tmpl w:val="DDC8D67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1"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292" w15:restartNumberingAfterBreak="0">
    <w:nsid w:val="692042F5"/>
    <w:multiLevelType w:val="multilevel"/>
    <w:tmpl w:val="E460D56A"/>
    <w:styleLink w:val="WWNum95"/>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3" w15:restartNumberingAfterBreak="0">
    <w:nsid w:val="69872D4D"/>
    <w:multiLevelType w:val="multilevel"/>
    <w:tmpl w:val="4850A276"/>
    <w:styleLink w:val="WWNum8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4" w15:restartNumberingAfterBreak="0">
    <w:nsid w:val="6A132A48"/>
    <w:multiLevelType w:val="multilevel"/>
    <w:tmpl w:val="68ACE82A"/>
    <w:styleLink w:val="WWNum5"/>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5" w15:restartNumberingAfterBreak="0">
    <w:nsid w:val="6A4B0A42"/>
    <w:multiLevelType w:val="multilevel"/>
    <w:tmpl w:val="A8A67D3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6" w15:restartNumberingAfterBreak="0">
    <w:nsid w:val="6A760339"/>
    <w:multiLevelType w:val="multilevel"/>
    <w:tmpl w:val="363E35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7" w15:restartNumberingAfterBreak="0">
    <w:nsid w:val="6A89648D"/>
    <w:multiLevelType w:val="hybridMultilevel"/>
    <w:tmpl w:val="485EA4BE"/>
    <w:lvl w:ilvl="0" w:tplc="FFFFFFFF">
      <w:start w:val="1"/>
      <w:numFmt w:val="upperRoman"/>
      <w:pStyle w:val="Styl1"/>
      <w:lvlText w:val="%1."/>
      <w:lvlJc w:val="center"/>
      <w:pPr>
        <w:ind w:left="1440" w:hanging="360"/>
      </w:pPr>
      <w:rPr>
        <w:rFonts w:ascii="Arial Narrow" w:hAnsi="Arial Narrow" w:hint="default"/>
        <w:b w:val="0"/>
        <w:i w:val="0"/>
        <w:strike w:val="0"/>
        <w:dstrike w:val="0"/>
        <w:sz w:val="36"/>
        <w:szCs w:val="28"/>
        <w:u w:val="none" w:color="FFFFFF"/>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8" w15:restartNumberingAfterBreak="0">
    <w:nsid w:val="6AE07252"/>
    <w:multiLevelType w:val="multilevel"/>
    <w:tmpl w:val="05E0D198"/>
    <w:styleLink w:val="WWNum20"/>
    <w:lvl w:ilvl="0">
      <w:numFmt w:val="bullet"/>
      <w:lvlText w:val="-"/>
      <w:lvlJc w:val="left"/>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9"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0" w15:restartNumberingAfterBreak="0">
    <w:nsid w:val="6B9C0C3D"/>
    <w:multiLevelType w:val="multilevel"/>
    <w:tmpl w:val="4D229500"/>
    <w:styleLink w:val="WW8Num10"/>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1" w15:restartNumberingAfterBreak="0">
    <w:nsid w:val="6BE16BFC"/>
    <w:multiLevelType w:val="multilevel"/>
    <w:tmpl w:val="64ACAB8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2"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3" w15:restartNumberingAfterBreak="0">
    <w:nsid w:val="6CE01772"/>
    <w:multiLevelType w:val="multilevel"/>
    <w:tmpl w:val="520AA462"/>
    <w:styleLink w:val="WWNum122"/>
    <w:lvl w:ilvl="0">
      <w:numFmt w:val="bullet"/>
      <w:lvlText w:val="–"/>
      <w:lvlJc w:val="left"/>
      <w:pPr>
        <w:ind w:left="340" w:hanging="34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4" w15:restartNumberingAfterBreak="0">
    <w:nsid w:val="6D0C2CAE"/>
    <w:multiLevelType w:val="multilevel"/>
    <w:tmpl w:val="F366192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5" w15:restartNumberingAfterBreak="0">
    <w:nsid w:val="6D0C2E5A"/>
    <w:multiLevelType w:val="multilevel"/>
    <w:tmpl w:val="14CEA33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6" w15:restartNumberingAfterBreak="0">
    <w:nsid w:val="6E8F21F2"/>
    <w:multiLevelType w:val="multilevel"/>
    <w:tmpl w:val="0122E21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7" w15:restartNumberingAfterBreak="0">
    <w:nsid w:val="6EA33388"/>
    <w:multiLevelType w:val="multilevel"/>
    <w:tmpl w:val="4CBC378E"/>
    <w:styleLink w:val="WW8Num7"/>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09"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0" w15:restartNumberingAfterBreak="0">
    <w:nsid w:val="6EEA5F68"/>
    <w:multiLevelType w:val="multilevel"/>
    <w:tmpl w:val="A2DC437A"/>
    <w:styleLink w:val="WW8Num43"/>
    <w:lvl w:ilvl="0">
      <w:numFmt w:val="bullet"/>
      <w:lvlText w:val=""/>
      <w:lvlJc w:val="left"/>
      <w:pPr>
        <w:ind w:left="720" w:hanging="360"/>
      </w:pPr>
      <w:rPr>
        <w:rFonts w:ascii="Symbol" w:hAnsi="Symbol"/>
      </w:rPr>
    </w:lvl>
    <w:lvl w:ilvl="1">
      <w:numFmt w:val="bullet"/>
      <w:lvlText w:val="▫"/>
      <w:lvlJc w:val="left"/>
      <w:pPr>
        <w:ind w:left="1364" w:hanging="284"/>
      </w:pPr>
      <w:rPr>
        <w:rFonts w:ascii="Times New Roman" w:hAnsi="Times New Roman"/>
      </w:rPr>
    </w:lvl>
    <w:lvl w:ilvl="2">
      <w:numFmt w:val="bullet"/>
      <w:lvlText w:val=""/>
      <w:lvlJc w:val="left"/>
      <w:pPr>
        <w:ind w:left="2084" w:hanging="284"/>
      </w:pPr>
      <w:rPr>
        <w:rFonts w:ascii="Symbol" w:hAnsi="Symbol"/>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311" w15:restartNumberingAfterBreak="0">
    <w:nsid w:val="6F056A82"/>
    <w:multiLevelType w:val="multilevel"/>
    <w:tmpl w:val="9BF47CFC"/>
    <w:styleLink w:val="WWNum4"/>
    <w:lvl w:ilvl="0">
      <w:start w:val="1"/>
      <w:numFmt w:val="decimal"/>
      <w:lvlText w:val="%1*"/>
      <w:lvlJc w:val="left"/>
      <w:pPr>
        <w:ind w:left="720" w:hanging="360"/>
      </w:pPr>
    </w:lvl>
    <w:lvl w:ilvl="1">
      <w:start w:val="4"/>
      <w:numFmt w:val="decimal"/>
      <w:lvlText w:val="%1.%2"/>
      <w:lvlJc w:val="left"/>
      <w:pPr>
        <w:ind w:left="660" w:hanging="66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2" w15:restartNumberingAfterBreak="0">
    <w:nsid w:val="6F3E60CC"/>
    <w:multiLevelType w:val="multilevel"/>
    <w:tmpl w:val="8D988EC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3" w15:restartNumberingAfterBreak="0">
    <w:nsid w:val="6F7F3C45"/>
    <w:multiLevelType w:val="multilevel"/>
    <w:tmpl w:val="E9ECA72E"/>
    <w:styleLink w:val="WWNum47"/>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4" w15:restartNumberingAfterBreak="0">
    <w:nsid w:val="6FA42361"/>
    <w:multiLevelType w:val="multilevel"/>
    <w:tmpl w:val="089A5BB6"/>
    <w:styleLink w:val="WWNum9"/>
    <w:lvl w:ilvl="0">
      <w:numFmt w:val="bullet"/>
      <w:lvlText w:val="-"/>
      <w:lvlJc w:val="left"/>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5" w15:restartNumberingAfterBreak="0">
    <w:nsid w:val="6FD80431"/>
    <w:multiLevelType w:val="multilevel"/>
    <w:tmpl w:val="1634289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6" w15:restartNumberingAfterBreak="0">
    <w:nsid w:val="70554D7D"/>
    <w:multiLevelType w:val="singleLevel"/>
    <w:tmpl w:val="6FC684EA"/>
    <w:lvl w:ilvl="0">
      <w:start w:val="1"/>
      <w:numFmt w:val="lowerLetter"/>
      <w:lvlText w:val="%1)"/>
      <w:legacy w:legacy="1" w:legacySpace="0" w:legacyIndent="283"/>
      <w:lvlJc w:val="left"/>
      <w:pPr>
        <w:ind w:left="283" w:hanging="283"/>
      </w:pPr>
    </w:lvl>
  </w:abstractNum>
  <w:abstractNum w:abstractNumId="317" w15:restartNumberingAfterBreak="0">
    <w:nsid w:val="708D2547"/>
    <w:multiLevelType w:val="multilevel"/>
    <w:tmpl w:val="17C43E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8" w15:restartNumberingAfterBreak="0">
    <w:nsid w:val="70F940C0"/>
    <w:multiLevelType w:val="multilevel"/>
    <w:tmpl w:val="AF6C46A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19" w15:restartNumberingAfterBreak="0">
    <w:nsid w:val="717E2CD1"/>
    <w:multiLevelType w:val="multilevel"/>
    <w:tmpl w:val="34F4F150"/>
    <w:styleLink w:val="WWNum53"/>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0"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321" w15:restartNumberingAfterBreak="0">
    <w:nsid w:val="71BA421D"/>
    <w:multiLevelType w:val="multilevel"/>
    <w:tmpl w:val="37C857E2"/>
    <w:styleLink w:val="WWNum13"/>
    <w:lvl w:ilvl="0">
      <w:numFmt w:val="bullet"/>
      <w:lvlText w:val="–"/>
      <w:lvlJc w:val="left"/>
      <w:rPr>
        <w:rFonts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2" w15:restartNumberingAfterBreak="0">
    <w:nsid w:val="725335BA"/>
    <w:multiLevelType w:val="multilevel"/>
    <w:tmpl w:val="DAFEBF5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3"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4" w15:restartNumberingAfterBreak="0">
    <w:nsid w:val="72C71E97"/>
    <w:multiLevelType w:val="multilevel"/>
    <w:tmpl w:val="60EE0F8A"/>
    <w:styleLink w:val="WWNum116"/>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5" w15:restartNumberingAfterBreak="0">
    <w:nsid w:val="72D949B9"/>
    <w:multiLevelType w:val="multilevel"/>
    <w:tmpl w:val="29FC208A"/>
    <w:styleLink w:val="WWNum58"/>
    <w:lvl w:ilvl="0">
      <w:numFmt w:val="bullet"/>
      <w:lvlText w:val=""/>
      <w:lvlJc w:val="left"/>
      <w:rPr>
        <w:color w:val="00000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6" w15:restartNumberingAfterBreak="0">
    <w:nsid w:val="7314170D"/>
    <w:multiLevelType w:val="multilevel"/>
    <w:tmpl w:val="15026180"/>
    <w:styleLink w:val="WWNum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27" w15:restartNumberingAfterBreak="0">
    <w:nsid w:val="73332A67"/>
    <w:multiLevelType w:val="multilevel"/>
    <w:tmpl w:val="BF800F2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8" w15:restartNumberingAfterBreak="0">
    <w:nsid w:val="733B6D05"/>
    <w:multiLevelType w:val="multilevel"/>
    <w:tmpl w:val="E9A61E9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9" w15:restartNumberingAfterBreak="0">
    <w:nsid w:val="73A8527D"/>
    <w:multiLevelType w:val="multilevel"/>
    <w:tmpl w:val="ADECBA68"/>
    <w:styleLink w:val="WWNum87"/>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decimal"/>
      <w:lvlText w:val="%1.%2.%3.%4."/>
      <w:lvlJc w:val="left"/>
      <w:pPr>
        <w:ind w:left="720" w:hanging="36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0" w15:restartNumberingAfterBreak="0">
    <w:nsid w:val="743C6547"/>
    <w:multiLevelType w:val="multilevel"/>
    <w:tmpl w:val="060E985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1" w15:restartNumberingAfterBreak="0">
    <w:nsid w:val="74AF3DDC"/>
    <w:multiLevelType w:val="multilevel"/>
    <w:tmpl w:val="9D0A0A82"/>
    <w:styleLink w:val="WWNum31"/>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2" w15:restartNumberingAfterBreak="0">
    <w:nsid w:val="74FF1F95"/>
    <w:multiLevelType w:val="multilevel"/>
    <w:tmpl w:val="AFE0933C"/>
    <w:styleLink w:val="WW8Num5"/>
    <w:lvl w:ilvl="0">
      <w:start w:val="1"/>
      <w:numFmt w:val="lowerLetter"/>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75452B66"/>
    <w:multiLevelType w:val="multilevel"/>
    <w:tmpl w:val="44FE2EF8"/>
    <w:styleLink w:val="WWNum10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4" w15:restartNumberingAfterBreak="0">
    <w:nsid w:val="75480E47"/>
    <w:multiLevelType w:val="multilevel"/>
    <w:tmpl w:val="4A02A32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5" w15:restartNumberingAfterBreak="0">
    <w:nsid w:val="75FF10C7"/>
    <w:multiLevelType w:val="multilevel"/>
    <w:tmpl w:val="AF4C94FE"/>
    <w:styleLink w:val="WW8Num41"/>
    <w:lvl w:ilvl="0">
      <w:numFmt w:val="bullet"/>
      <w:lvlText w:val="−"/>
      <w:lvlJc w:val="left"/>
      <w:pPr>
        <w:ind w:left="567" w:hanging="283"/>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6"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7" w15:restartNumberingAfterBreak="0">
    <w:nsid w:val="76DA6D01"/>
    <w:multiLevelType w:val="multilevel"/>
    <w:tmpl w:val="9086DF7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38" w15:restartNumberingAfterBreak="0">
    <w:nsid w:val="776A67E0"/>
    <w:multiLevelType w:val="multilevel"/>
    <w:tmpl w:val="A9500B6A"/>
    <w:styleLink w:val="WWNum8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9"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0"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41" w15:restartNumberingAfterBreak="0">
    <w:nsid w:val="77D62C45"/>
    <w:multiLevelType w:val="multilevel"/>
    <w:tmpl w:val="C5DAB4B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2" w15:restartNumberingAfterBreak="0">
    <w:nsid w:val="78290D2D"/>
    <w:multiLevelType w:val="multilevel"/>
    <w:tmpl w:val="2AC66A5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3"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44" w15:restartNumberingAfterBreak="0">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345" w15:restartNumberingAfterBreak="0">
    <w:nsid w:val="79CD0D93"/>
    <w:multiLevelType w:val="multilevel"/>
    <w:tmpl w:val="CB40EB30"/>
    <w:styleLink w:val="WWNum108"/>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6" w15:restartNumberingAfterBreak="0">
    <w:nsid w:val="7A253E26"/>
    <w:multiLevelType w:val="multilevel"/>
    <w:tmpl w:val="EB1EA22C"/>
    <w:styleLink w:val="WWNum88"/>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7" w15:restartNumberingAfterBreak="0">
    <w:nsid w:val="7A847A74"/>
    <w:multiLevelType w:val="multilevel"/>
    <w:tmpl w:val="C05C0AF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48" w15:restartNumberingAfterBreak="0">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349" w15:restartNumberingAfterBreak="0">
    <w:nsid w:val="7B02613C"/>
    <w:multiLevelType w:val="multilevel"/>
    <w:tmpl w:val="20AE1256"/>
    <w:styleLink w:val="WWNum90"/>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0" w15:restartNumberingAfterBreak="0">
    <w:nsid w:val="7C146587"/>
    <w:multiLevelType w:val="multilevel"/>
    <w:tmpl w:val="7DD0FE24"/>
    <w:styleLink w:val="WWNum99"/>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1"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2" w15:restartNumberingAfterBreak="0">
    <w:nsid w:val="7DBC64F2"/>
    <w:multiLevelType w:val="multilevel"/>
    <w:tmpl w:val="69CE5AD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3" w15:restartNumberingAfterBreak="0">
    <w:nsid w:val="7DC07FDB"/>
    <w:multiLevelType w:val="multilevel"/>
    <w:tmpl w:val="99DAB23A"/>
    <w:styleLink w:val="WWNum126"/>
    <w:lvl w:ilvl="0">
      <w:numFmt w:val="bullet"/>
      <w:lvlText w:val=""/>
      <w:lvlJc w:val="left"/>
      <w:pPr>
        <w:ind w:left="255" w:hanging="25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4"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5" w15:restartNumberingAfterBreak="0">
    <w:nsid w:val="7FCC1B3C"/>
    <w:multiLevelType w:val="multilevel"/>
    <w:tmpl w:val="408EDCF8"/>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275"/>
  </w:num>
  <w:num w:numId="2" w16cid:durableId="1090927194">
    <w:abstractNumId w:val="93"/>
  </w:num>
  <w:num w:numId="3" w16cid:durableId="1200051253">
    <w:abstractNumId w:val="275"/>
    <w:lvlOverride w:ilvl="0">
      <w:startOverride w:val="1"/>
    </w:lvlOverride>
    <w:lvlOverride w:ilvl="1">
      <w:startOverride w:val="1"/>
    </w:lvlOverride>
    <w:lvlOverride w:ilvl="2">
      <w:startOverride w:val="1"/>
    </w:lvlOverride>
  </w:num>
  <w:num w:numId="4" w16cid:durableId="1206597819">
    <w:abstractNumId w:val="229"/>
  </w:num>
  <w:num w:numId="5" w16cid:durableId="695620920">
    <w:abstractNumId w:val="103"/>
  </w:num>
  <w:num w:numId="6" w16cid:durableId="57169743">
    <w:abstractNumId w:val="275"/>
    <w:lvlOverride w:ilvl="0">
      <w:startOverride w:val="1"/>
    </w:lvlOverride>
    <w:lvlOverride w:ilvl="1">
      <w:startOverride w:val="1"/>
    </w:lvlOverride>
    <w:lvlOverride w:ilvl="2">
      <w:startOverride w:val="1"/>
    </w:lvlOverride>
  </w:num>
  <w:num w:numId="7" w16cid:durableId="983236745">
    <w:abstractNumId w:val="135"/>
  </w:num>
  <w:num w:numId="8" w16cid:durableId="678235787">
    <w:abstractNumId w:val="343"/>
  </w:num>
  <w:num w:numId="9" w16cid:durableId="543182273">
    <w:abstractNumId w:val="133"/>
  </w:num>
  <w:num w:numId="10" w16cid:durableId="815300288">
    <w:abstractNumId w:val="80"/>
  </w:num>
  <w:num w:numId="11" w16cid:durableId="1879464172">
    <w:abstractNumId w:val="282"/>
  </w:num>
  <w:num w:numId="12" w16cid:durableId="256448409">
    <w:abstractNumId w:val="198"/>
  </w:num>
  <w:num w:numId="13" w16cid:durableId="2099712370">
    <w:abstractNumId w:val="225"/>
  </w:num>
  <w:num w:numId="14" w16cid:durableId="2076859055">
    <w:abstractNumId w:val="104"/>
  </w:num>
  <w:num w:numId="15" w16cid:durableId="964165752">
    <w:abstractNumId w:val="245"/>
  </w:num>
  <w:num w:numId="16" w16cid:durableId="496503191">
    <w:abstractNumId w:val="340"/>
  </w:num>
  <w:num w:numId="17" w16cid:durableId="628512319">
    <w:abstractNumId w:val="31"/>
  </w:num>
  <w:num w:numId="18" w16cid:durableId="1775595661">
    <w:abstractNumId w:val="214"/>
  </w:num>
  <w:num w:numId="19" w16cid:durableId="514543739">
    <w:abstractNumId w:val="218"/>
  </w:num>
  <w:num w:numId="20" w16cid:durableId="527909604">
    <w:abstractNumId w:val="83"/>
  </w:num>
  <w:num w:numId="21" w16cid:durableId="1751269680">
    <w:abstractNumId w:val="351"/>
  </w:num>
  <w:num w:numId="22" w16cid:durableId="136341916">
    <w:abstractNumId w:val="217"/>
  </w:num>
  <w:num w:numId="23" w16cid:durableId="1382175639">
    <w:abstractNumId w:val="291"/>
  </w:num>
  <w:num w:numId="24" w16cid:durableId="44571865">
    <w:abstractNumId w:val="115"/>
  </w:num>
  <w:num w:numId="25" w16cid:durableId="1848204863">
    <w:abstractNumId w:val="12"/>
  </w:num>
  <w:num w:numId="26" w16cid:durableId="1620183615">
    <w:abstractNumId w:val="271"/>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339"/>
  </w:num>
  <w:num w:numId="28" w16cid:durableId="413863636">
    <w:abstractNumId w:val="152"/>
  </w:num>
  <w:num w:numId="29" w16cid:durableId="2060088507">
    <w:abstractNumId w:val="72"/>
  </w:num>
  <w:num w:numId="30" w16cid:durableId="2059357871">
    <w:abstractNumId w:val="166"/>
  </w:num>
  <w:num w:numId="31" w16cid:durableId="1203664882">
    <w:abstractNumId w:val="27"/>
  </w:num>
  <w:num w:numId="32" w16cid:durableId="1674187042">
    <w:abstractNumId w:val="242"/>
  </w:num>
  <w:num w:numId="33" w16cid:durableId="1734304775">
    <w:abstractNumId w:val="309"/>
  </w:num>
  <w:num w:numId="34" w16cid:durableId="445122100">
    <w:abstractNumId w:val="209"/>
  </w:num>
  <w:num w:numId="35" w16cid:durableId="519005873">
    <w:abstractNumId w:val="238"/>
  </w:num>
  <w:num w:numId="36" w16cid:durableId="1502548766">
    <w:abstractNumId w:val="119"/>
  </w:num>
  <w:num w:numId="37" w16cid:durableId="639269108">
    <w:abstractNumId w:val="74"/>
  </w:num>
  <w:num w:numId="38" w16cid:durableId="41104671">
    <w:abstractNumId w:val="162"/>
  </w:num>
  <w:num w:numId="39" w16cid:durableId="514225980">
    <w:abstractNumId w:val="39"/>
  </w:num>
  <w:num w:numId="40" w16cid:durableId="300810665">
    <w:abstractNumId w:val="33"/>
  </w:num>
  <w:num w:numId="41" w16cid:durableId="1708487058">
    <w:abstractNumId w:val="150"/>
  </w:num>
  <w:num w:numId="42" w16cid:durableId="811286138">
    <w:abstractNumId w:val="180"/>
  </w:num>
  <w:num w:numId="43" w16cid:durableId="213584505">
    <w:abstractNumId w:val="206"/>
  </w:num>
  <w:num w:numId="44" w16cid:durableId="1704210852">
    <w:abstractNumId w:val="9"/>
  </w:num>
  <w:num w:numId="45" w16cid:durableId="314116454">
    <w:abstractNumId w:val="57"/>
  </w:num>
  <w:num w:numId="46" w16cid:durableId="1309020941">
    <w:abstractNumId w:val="26"/>
  </w:num>
  <w:num w:numId="47" w16cid:durableId="239413172">
    <w:abstractNumId w:val="308"/>
  </w:num>
  <w:num w:numId="48" w16cid:durableId="1383096807">
    <w:abstractNumId w:val="299"/>
  </w:num>
  <w:num w:numId="49" w16cid:durableId="716976518">
    <w:abstractNumId w:val="323"/>
  </w:num>
  <w:num w:numId="50" w16cid:durableId="225456100">
    <w:abstractNumId w:val="159"/>
  </w:num>
  <w:num w:numId="51" w16cid:durableId="2002191260">
    <w:abstractNumId w:val="51"/>
  </w:num>
  <w:num w:numId="52" w16cid:durableId="673724450">
    <w:abstractNumId w:val="302"/>
  </w:num>
  <w:num w:numId="53" w16cid:durableId="552929525">
    <w:abstractNumId w:val="354"/>
  </w:num>
  <w:num w:numId="54" w16cid:durableId="1482506427">
    <w:abstractNumId w:val="45"/>
  </w:num>
  <w:num w:numId="55" w16cid:durableId="14115542">
    <w:abstractNumId w:val="32"/>
  </w:num>
  <w:num w:numId="56" w16cid:durableId="1937715311">
    <w:abstractNumId w:val="63"/>
  </w:num>
  <w:num w:numId="57" w16cid:durableId="1216116617">
    <w:abstractNumId w:val="156"/>
  </w:num>
  <w:num w:numId="58" w16cid:durableId="257297442">
    <w:abstractNumId w:val="151"/>
  </w:num>
  <w:num w:numId="59" w16cid:durableId="862665565">
    <w:abstractNumId w:val="301"/>
  </w:num>
  <w:num w:numId="60" w16cid:durableId="264266656">
    <w:abstractNumId w:val="94"/>
  </w:num>
  <w:num w:numId="61" w16cid:durableId="971443353">
    <w:abstractNumId w:val="24"/>
  </w:num>
  <w:num w:numId="62" w16cid:durableId="2080008321">
    <w:abstractNumId w:val="200"/>
  </w:num>
  <w:num w:numId="63" w16cid:durableId="1521578995">
    <w:abstractNumId w:val="41"/>
  </w:num>
  <w:num w:numId="64" w16cid:durableId="329990827">
    <w:abstractNumId w:val="138"/>
  </w:num>
  <w:num w:numId="65" w16cid:durableId="1727756478">
    <w:abstractNumId w:val="355"/>
  </w:num>
  <w:num w:numId="66" w16cid:durableId="1575435152">
    <w:abstractNumId w:val="330"/>
  </w:num>
  <w:num w:numId="67" w16cid:durableId="1217543321">
    <w:abstractNumId w:val="212"/>
  </w:num>
  <w:num w:numId="68" w16cid:durableId="1906255990">
    <w:abstractNumId w:val="240"/>
  </w:num>
  <w:num w:numId="69" w16cid:durableId="1611011351">
    <w:abstractNumId w:val="278"/>
  </w:num>
  <w:num w:numId="70" w16cid:durableId="1235815990">
    <w:abstractNumId w:val="158"/>
  </w:num>
  <w:num w:numId="71" w16cid:durableId="1791431460">
    <w:abstractNumId w:val="30"/>
  </w:num>
  <w:num w:numId="72" w16cid:durableId="297806970">
    <w:abstractNumId w:val="23"/>
  </w:num>
  <w:num w:numId="73" w16cid:durableId="30346856">
    <w:abstractNumId w:val="35"/>
  </w:num>
  <w:num w:numId="74" w16cid:durableId="1327514033">
    <w:abstractNumId w:val="211"/>
  </w:num>
  <w:num w:numId="75" w16cid:durableId="1389650522">
    <w:abstractNumId w:val="126"/>
  </w:num>
  <w:num w:numId="76" w16cid:durableId="2113667147">
    <w:abstractNumId w:val="306"/>
  </w:num>
  <w:num w:numId="77" w16cid:durableId="1730573614">
    <w:abstractNumId w:val="52"/>
  </w:num>
  <w:num w:numId="78" w16cid:durableId="1215891505">
    <w:abstractNumId w:val="20"/>
  </w:num>
  <w:num w:numId="79" w16cid:durableId="1658151467">
    <w:abstractNumId w:val="173"/>
  </w:num>
  <w:num w:numId="80" w16cid:durableId="1660231887">
    <w:abstractNumId w:val="128"/>
  </w:num>
  <w:num w:numId="81" w16cid:durableId="1611164658">
    <w:abstractNumId w:val="11"/>
  </w:num>
  <w:num w:numId="82" w16cid:durableId="18972169">
    <w:abstractNumId w:val="315"/>
  </w:num>
  <w:num w:numId="83" w16cid:durableId="844131029">
    <w:abstractNumId w:val="300"/>
  </w:num>
  <w:num w:numId="84" w16cid:durableId="1003900081">
    <w:abstractNumId w:val="213"/>
  </w:num>
  <w:num w:numId="85" w16cid:durableId="1473014580">
    <w:abstractNumId w:val="160"/>
  </w:num>
  <w:num w:numId="86" w16cid:durableId="1911453277">
    <w:abstractNumId w:val="76"/>
  </w:num>
  <w:num w:numId="87" w16cid:durableId="632519049">
    <w:abstractNumId w:val="207"/>
  </w:num>
  <w:num w:numId="88" w16cid:durableId="1165247396">
    <w:abstractNumId w:val="332"/>
  </w:num>
  <w:num w:numId="89" w16cid:durableId="581185410">
    <w:abstractNumId w:val="307"/>
  </w:num>
  <w:num w:numId="90" w16cid:durableId="1349795292">
    <w:abstractNumId w:val="231"/>
  </w:num>
  <w:num w:numId="91" w16cid:durableId="1837066896">
    <w:abstractNumId w:val="2"/>
  </w:num>
  <w:num w:numId="92" w16cid:durableId="1460538998">
    <w:abstractNumId w:val="130"/>
  </w:num>
  <w:num w:numId="93" w16cid:durableId="31274741">
    <w:abstractNumId w:val="112"/>
  </w:num>
  <w:num w:numId="94" w16cid:durableId="534267919">
    <w:abstractNumId w:val="6"/>
  </w:num>
  <w:num w:numId="95" w16cid:durableId="754209374">
    <w:abstractNumId w:val="311"/>
  </w:num>
  <w:num w:numId="96" w16cid:durableId="692149258">
    <w:abstractNumId w:val="108"/>
  </w:num>
  <w:num w:numId="97" w16cid:durableId="843473313">
    <w:abstractNumId w:val="46"/>
  </w:num>
  <w:num w:numId="98" w16cid:durableId="489180640">
    <w:abstractNumId w:val="164"/>
  </w:num>
  <w:num w:numId="99" w16cid:durableId="1309945045">
    <w:abstractNumId w:val="131"/>
  </w:num>
  <w:num w:numId="100" w16cid:durableId="737047281">
    <w:abstractNumId w:val="321"/>
  </w:num>
  <w:num w:numId="101" w16cid:durableId="1458523548">
    <w:abstractNumId w:val="314"/>
  </w:num>
  <w:num w:numId="102" w16cid:durableId="435947513">
    <w:abstractNumId w:val="294"/>
  </w:num>
  <w:num w:numId="103" w16cid:durableId="517622080">
    <w:abstractNumId w:val="98"/>
  </w:num>
  <w:num w:numId="104" w16cid:durableId="1315992946">
    <w:abstractNumId w:val="3"/>
  </w:num>
  <w:num w:numId="105" w16cid:durableId="1461341837">
    <w:abstractNumId w:val="29"/>
  </w:num>
  <w:num w:numId="106" w16cid:durableId="1095514107">
    <w:abstractNumId w:val="134"/>
  </w:num>
  <w:num w:numId="107" w16cid:durableId="1781102752">
    <w:abstractNumId w:val="28"/>
  </w:num>
  <w:num w:numId="108" w16cid:durableId="1599367492">
    <w:abstractNumId w:val="228"/>
  </w:num>
  <w:num w:numId="109" w16cid:durableId="589509874">
    <w:abstractNumId w:val="248"/>
  </w:num>
  <w:num w:numId="110" w16cid:durableId="1588417085">
    <w:abstractNumId w:val="54"/>
  </w:num>
  <w:num w:numId="111" w16cid:durableId="889463763">
    <w:abstractNumId w:val="222"/>
  </w:num>
  <w:num w:numId="112" w16cid:durableId="2111120866">
    <w:abstractNumId w:val="82"/>
  </w:num>
  <w:num w:numId="113" w16cid:durableId="256211691">
    <w:abstractNumId w:val="163"/>
  </w:num>
  <w:num w:numId="114" w16cid:durableId="1720781157">
    <w:abstractNumId w:val="252"/>
  </w:num>
  <w:num w:numId="115" w16cid:durableId="618535975">
    <w:abstractNumId w:val="177"/>
  </w:num>
  <w:num w:numId="116" w16cid:durableId="1085345627">
    <w:abstractNumId w:val="167"/>
  </w:num>
  <w:num w:numId="117" w16cid:durableId="1219166252">
    <w:abstractNumId w:val="298"/>
  </w:num>
  <w:num w:numId="118" w16cid:durableId="1310096041">
    <w:abstractNumId w:val="89"/>
  </w:num>
  <w:num w:numId="119" w16cid:durableId="187372445">
    <w:abstractNumId w:val="38"/>
  </w:num>
  <w:num w:numId="120" w16cid:durableId="838472110">
    <w:abstractNumId w:val="258"/>
  </w:num>
  <w:num w:numId="121" w16cid:durableId="2002734861">
    <w:abstractNumId w:val="268"/>
  </w:num>
  <w:num w:numId="122" w16cid:durableId="2054645727">
    <w:abstractNumId w:val="14"/>
  </w:num>
  <w:num w:numId="123" w16cid:durableId="519584578">
    <w:abstractNumId w:val="187"/>
  </w:num>
  <w:num w:numId="124" w16cid:durableId="336156389">
    <w:abstractNumId w:val="90"/>
  </w:num>
  <w:num w:numId="125" w16cid:durableId="1386249747">
    <w:abstractNumId w:val="326"/>
  </w:num>
  <w:num w:numId="126" w16cid:durableId="1862283351">
    <w:abstractNumId w:val="4"/>
  </w:num>
  <w:num w:numId="127" w16cid:durableId="902790474">
    <w:abstractNumId w:val="171"/>
  </w:num>
  <w:num w:numId="128" w16cid:durableId="1146245054">
    <w:abstractNumId w:val="56"/>
  </w:num>
  <w:num w:numId="129" w16cid:durableId="1979216339">
    <w:abstractNumId w:val="188"/>
  </w:num>
  <w:num w:numId="130" w16cid:durableId="1957640806">
    <w:abstractNumId w:val="107"/>
  </w:num>
  <w:num w:numId="131" w16cid:durableId="292904181">
    <w:abstractNumId w:val="247"/>
  </w:num>
  <w:num w:numId="132" w16cid:durableId="1932739194">
    <w:abstractNumId w:val="146"/>
  </w:num>
  <w:num w:numId="133" w16cid:durableId="224528903">
    <w:abstractNumId w:val="293"/>
  </w:num>
  <w:num w:numId="134" w16cid:durableId="1310328047">
    <w:abstractNumId w:val="349"/>
  </w:num>
  <w:num w:numId="135" w16cid:durableId="1914122834">
    <w:abstractNumId w:val="329"/>
  </w:num>
  <w:num w:numId="136" w16cid:durableId="986476799">
    <w:abstractNumId w:val="266"/>
  </w:num>
  <w:num w:numId="137" w16cid:durableId="1151482727">
    <w:abstractNumId w:val="21"/>
  </w:num>
  <w:num w:numId="138" w16cid:durableId="256133965">
    <w:abstractNumId w:val="346"/>
  </w:num>
  <w:num w:numId="139" w16cid:durableId="90199855">
    <w:abstractNumId w:val="338"/>
  </w:num>
  <w:num w:numId="140" w16cid:durableId="1940944166">
    <w:abstractNumId w:val="81"/>
  </w:num>
  <w:num w:numId="141" w16cid:durableId="61411884">
    <w:abstractNumId w:val="313"/>
  </w:num>
  <w:num w:numId="142" w16cid:durableId="1140466356">
    <w:abstractNumId w:val="350"/>
  </w:num>
  <w:num w:numId="143" w16cid:durableId="376126696">
    <w:abstractNumId w:val="161"/>
  </w:num>
  <w:num w:numId="144" w16cid:durableId="1652171276">
    <w:abstractNumId w:val="44"/>
  </w:num>
  <w:num w:numId="145" w16cid:durableId="1555501273">
    <w:abstractNumId w:val="292"/>
  </w:num>
  <w:num w:numId="146" w16cid:durableId="348413743">
    <w:abstractNumId w:val="333"/>
  </w:num>
  <w:num w:numId="147" w16cid:durableId="1596326247">
    <w:abstractNumId w:val="110"/>
  </w:num>
  <w:num w:numId="148" w16cid:durableId="66851964">
    <w:abstractNumId w:val="139"/>
  </w:num>
  <w:num w:numId="149" w16cid:durableId="496850197">
    <w:abstractNumId w:val="71"/>
  </w:num>
  <w:num w:numId="150" w16cid:durableId="1435709168">
    <w:abstractNumId w:val="244"/>
  </w:num>
  <w:num w:numId="151" w16cid:durableId="1893157712">
    <w:abstractNumId w:val="147"/>
  </w:num>
  <w:num w:numId="152" w16cid:durableId="196429005">
    <w:abstractNumId w:val="48"/>
  </w:num>
  <w:num w:numId="153" w16cid:durableId="652101289">
    <w:abstractNumId w:val="265"/>
  </w:num>
  <w:num w:numId="154" w16cid:durableId="274413078">
    <w:abstractNumId w:val="137"/>
  </w:num>
  <w:num w:numId="155" w16cid:durableId="768351220">
    <w:abstractNumId w:val="286"/>
  </w:num>
  <w:num w:numId="156" w16cid:durableId="601571993">
    <w:abstractNumId w:val="13"/>
  </w:num>
  <w:num w:numId="157" w16cid:durableId="803540439">
    <w:abstractNumId w:val="345"/>
  </w:num>
  <w:num w:numId="158" w16cid:durableId="910769814">
    <w:abstractNumId w:val="19"/>
  </w:num>
  <w:num w:numId="159" w16cid:durableId="981929479">
    <w:abstractNumId w:val="91"/>
  </w:num>
  <w:num w:numId="160" w16cid:durableId="1716345341">
    <w:abstractNumId w:val="65"/>
  </w:num>
  <w:num w:numId="161" w16cid:durableId="1999963493">
    <w:abstractNumId w:val="324"/>
  </w:num>
  <w:num w:numId="162" w16cid:durableId="596405696">
    <w:abstractNumId w:val="232"/>
  </w:num>
  <w:num w:numId="163" w16cid:durableId="851147343">
    <w:abstractNumId w:val="262"/>
  </w:num>
  <w:num w:numId="164" w16cid:durableId="4794023">
    <w:abstractNumId w:val="196"/>
  </w:num>
  <w:num w:numId="165" w16cid:durableId="61487812">
    <w:abstractNumId w:val="174"/>
  </w:num>
  <w:num w:numId="166" w16cid:durableId="649015187">
    <w:abstractNumId w:val="236"/>
  </w:num>
  <w:num w:numId="167" w16cid:durableId="1746800231">
    <w:abstractNumId w:val="190"/>
  </w:num>
  <w:num w:numId="168" w16cid:durableId="917058623">
    <w:abstractNumId w:val="88"/>
  </w:num>
  <w:num w:numId="169" w16cid:durableId="578490550">
    <w:abstractNumId w:val="273"/>
  </w:num>
  <w:num w:numId="170" w16cid:durableId="1185828236">
    <w:abstractNumId w:val="331"/>
  </w:num>
  <w:num w:numId="171" w16cid:durableId="709768101">
    <w:abstractNumId w:val="121"/>
  </w:num>
  <w:num w:numId="172" w16cid:durableId="1936787244">
    <w:abstractNumId w:val="109"/>
  </w:num>
  <w:num w:numId="173" w16cid:durableId="1623338271">
    <w:abstractNumId w:val="7"/>
  </w:num>
  <w:num w:numId="174" w16cid:durableId="1273509321">
    <w:abstractNumId w:val="84"/>
  </w:num>
  <w:num w:numId="175" w16cid:durableId="378282579">
    <w:abstractNumId w:val="215"/>
  </w:num>
  <w:num w:numId="176" w16cid:durableId="1899440666">
    <w:abstractNumId w:val="176"/>
  </w:num>
  <w:num w:numId="177" w16cid:durableId="1672025948">
    <w:abstractNumId w:val="157"/>
  </w:num>
  <w:num w:numId="178" w16cid:durableId="1815827239">
    <w:abstractNumId w:val="303"/>
  </w:num>
  <w:num w:numId="179" w16cid:durableId="928124976">
    <w:abstractNumId w:val="325"/>
  </w:num>
  <w:num w:numId="180" w16cid:durableId="975068238">
    <w:abstractNumId w:val="202"/>
  </w:num>
  <w:num w:numId="181" w16cid:durableId="1902712151">
    <w:abstractNumId w:val="68"/>
  </w:num>
  <w:num w:numId="182" w16cid:durableId="1791124029">
    <w:abstractNumId w:val="106"/>
  </w:num>
  <w:num w:numId="183" w16cid:durableId="2029335655">
    <w:abstractNumId w:val="17"/>
  </w:num>
  <w:num w:numId="184" w16cid:durableId="255406467">
    <w:abstractNumId w:val="259"/>
  </w:num>
  <w:num w:numId="185" w16cid:durableId="501749279">
    <w:abstractNumId w:val="216"/>
  </w:num>
  <w:num w:numId="186" w16cid:durableId="1263606685">
    <w:abstractNumId w:val="172"/>
  </w:num>
  <w:num w:numId="187" w16cid:durableId="19164885">
    <w:abstractNumId w:val="353"/>
  </w:num>
  <w:num w:numId="188" w16cid:durableId="1050570010">
    <w:abstractNumId w:val="319"/>
  </w:num>
  <w:num w:numId="189" w16cid:durableId="1402363311">
    <w:abstractNumId w:val="86"/>
  </w:num>
  <w:num w:numId="190" w16cid:durableId="1282414886">
    <w:abstractNumId w:val="122"/>
  </w:num>
  <w:num w:numId="191" w16cid:durableId="1813332440">
    <w:abstractNumId w:val="43"/>
  </w:num>
  <w:num w:numId="192" w16cid:durableId="841357635">
    <w:abstractNumId w:val="246"/>
  </w:num>
  <w:num w:numId="193" w16cid:durableId="1365713672">
    <w:abstractNumId w:val="75"/>
  </w:num>
  <w:num w:numId="194" w16cid:durableId="768165605">
    <w:abstractNumId w:val="230"/>
  </w:num>
  <w:num w:numId="195" w16cid:durableId="124737706">
    <w:abstractNumId w:val="288"/>
  </w:num>
  <w:num w:numId="196" w16cid:durableId="1238202590">
    <w:abstractNumId w:val="194"/>
  </w:num>
  <w:num w:numId="197" w16cid:durableId="482893689">
    <w:abstractNumId w:val="243"/>
  </w:num>
  <w:num w:numId="198" w16cid:durableId="2077975443">
    <w:abstractNumId w:val="62"/>
  </w:num>
  <w:num w:numId="199" w16cid:durableId="1569801856">
    <w:abstractNumId w:val="283"/>
  </w:num>
  <w:num w:numId="200" w16cid:durableId="1345786130">
    <w:abstractNumId w:val="168"/>
  </w:num>
  <w:num w:numId="201" w16cid:durableId="312756744">
    <w:abstractNumId w:val="250"/>
  </w:num>
  <w:num w:numId="202" w16cid:durableId="1690521671">
    <w:abstractNumId w:val="125"/>
  </w:num>
  <w:num w:numId="203" w16cid:durableId="1992713046">
    <w:abstractNumId w:val="253"/>
  </w:num>
  <w:num w:numId="204" w16cid:durableId="903568982">
    <w:abstractNumId w:val="310"/>
  </w:num>
  <w:num w:numId="205" w16cid:durableId="1683579826">
    <w:abstractNumId w:val="58"/>
  </w:num>
  <w:num w:numId="206" w16cid:durableId="2099642586">
    <w:abstractNumId w:val="335"/>
  </w:num>
  <w:num w:numId="207" w16cid:durableId="1600337437">
    <w:abstractNumId w:val="101"/>
  </w:num>
  <w:num w:numId="208" w16cid:durableId="702486054">
    <w:abstractNumId w:val="220"/>
  </w:num>
  <w:num w:numId="209" w16cid:durableId="1023239178">
    <w:abstractNumId w:val="214"/>
    <w:lvlOverride w:ilvl="0">
      <w:startOverride w:val="1"/>
    </w:lvlOverride>
    <w:lvlOverride w:ilvl="1">
      <w:startOverride w:val="1"/>
    </w:lvlOverride>
    <w:lvlOverride w:ilvl="2">
      <w:startOverride w:val="1"/>
    </w:lvlOverride>
  </w:num>
  <w:num w:numId="210" w16cid:durableId="1763141108">
    <w:abstractNumId w:val="47"/>
  </w:num>
  <w:num w:numId="211" w16cid:durableId="407649846">
    <w:abstractNumId w:val="300"/>
    <w:lvlOverride w:ilvl="0">
      <w:startOverride w:val="1"/>
    </w:lvlOverride>
  </w:num>
  <w:num w:numId="212" w16cid:durableId="1874533310">
    <w:abstractNumId w:val="287"/>
  </w:num>
  <w:num w:numId="213" w16cid:durableId="202715962">
    <w:abstractNumId w:val="305"/>
  </w:num>
  <w:num w:numId="214" w16cid:durableId="1780370486">
    <w:abstractNumId w:val="34"/>
  </w:num>
  <w:num w:numId="215" w16cid:durableId="1806970198">
    <w:abstractNumId w:val="304"/>
  </w:num>
  <w:num w:numId="216" w16cid:durableId="1905288649">
    <w:abstractNumId w:val="175"/>
  </w:num>
  <w:num w:numId="217" w16cid:durableId="247812254">
    <w:abstractNumId w:val="70"/>
  </w:num>
  <w:num w:numId="218" w16cid:durableId="348021656">
    <w:abstractNumId w:val="111"/>
  </w:num>
  <w:num w:numId="219" w16cid:durableId="62527008">
    <w:abstractNumId w:val="276"/>
  </w:num>
  <w:num w:numId="220" w16cid:durableId="228273653">
    <w:abstractNumId w:val="22"/>
  </w:num>
  <w:num w:numId="221" w16cid:durableId="1019818189">
    <w:abstractNumId w:val="261"/>
  </w:num>
  <w:num w:numId="222" w16cid:durableId="1388720916">
    <w:abstractNumId w:val="61"/>
  </w:num>
  <w:num w:numId="223" w16cid:durableId="908420254">
    <w:abstractNumId w:val="189"/>
  </w:num>
  <w:num w:numId="224" w16cid:durableId="1545828129">
    <w:abstractNumId w:val="120"/>
  </w:num>
  <w:num w:numId="225" w16cid:durableId="1861312972">
    <w:abstractNumId w:val="235"/>
  </w:num>
  <w:num w:numId="226" w16cid:durableId="355927252">
    <w:abstractNumId w:val="53"/>
  </w:num>
  <w:num w:numId="227" w16cid:durableId="1543399810">
    <w:abstractNumId w:val="96"/>
  </w:num>
  <w:num w:numId="228" w16cid:durableId="1763799158">
    <w:abstractNumId w:val="87"/>
  </w:num>
  <w:num w:numId="229" w16cid:durableId="909191339">
    <w:abstractNumId w:val="289"/>
  </w:num>
  <w:num w:numId="230" w16cid:durableId="1567060413">
    <w:abstractNumId w:val="78"/>
  </w:num>
  <w:num w:numId="231" w16cid:durableId="919944739">
    <w:abstractNumId w:val="144"/>
  </w:num>
  <w:num w:numId="232" w16cid:durableId="1830903275">
    <w:abstractNumId w:val="254"/>
  </w:num>
  <w:num w:numId="233" w16cid:durableId="1263029831">
    <w:abstractNumId w:val="50"/>
  </w:num>
  <w:num w:numId="234" w16cid:durableId="1202598418">
    <w:abstractNumId w:val="16"/>
  </w:num>
  <w:num w:numId="235" w16cid:durableId="633609114">
    <w:abstractNumId w:val="186"/>
  </w:num>
  <w:num w:numId="236" w16cid:durableId="254022317">
    <w:abstractNumId w:val="118"/>
  </w:num>
  <w:num w:numId="237" w16cid:durableId="654262841">
    <w:abstractNumId w:val="322"/>
  </w:num>
  <w:num w:numId="238" w16cid:durableId="1471315310">
    <w:abstractNumId w:val="203"/>
  </w:num>
  <w:num w:numId="239" w16cid:durableId="906262514">
    <w:abstractNumId w:val="5"/>
  </w:num>
  <w:num w:numId="240" w16cid:durableId="1107039340">
    <w:abstractNumId w:val="92"/>
  </w:num>
  <w:num w:numId="241" w16cid:durableId="754203681">
    <w:abstractNumId w:val="97"/>
  </w:num>
  <w:num w:numId="242" w16cid:durableId="1834293481">
    <w:abstractNumId w:val="60"/>
  </w:num>
  <w:num w:numId="243" w16cid:durableId="1449086164">
    <w:abstractNumId w:val="85"/>
  </w:num>
  <w:num w:numId="244" w16cid:durableId="586503805">
    <w:abstractNumId w:val="269"/>
  </w:num>
  <w:num w:numId="245" w16cid:durableId="1272740005">
    <w:abstractNumId w:val="267"/>
  </w:num>
  <w:num w:numId="246" w16cid:durableId="522405897">
    <w:abstractNumId w:val="69"/>
  </w:num>
  <w:num w:numId="247" w16cid:durableId="1321038704">
    <w:abstractNumId w:val="64"/>
  </w:num>
  <w:num w:numId="248" w16cid:durableId="1630165774">
    <w:abstractNumId w:val="199"/>
  </w:num>
  <w:num w:numId="249" w16cid:durableId="1729722265">
    <w:abstractNumId w:val="317"/>
  </w:num>
  <w:num w:numId="250" w16cid:durableId="2070615264">
    <w:abstractNumId w:val="25"/>
  </w:num>
  <w:num w:numId="251" w16cid:durableId="434637087">
    <w:abstractNumId w:val="312"/>
  </w:num>
  <w:num w:numId="252" w16cid:durableId="303587556">
    <w:abstractNumId w:val="249"/>
  </w:num>
  <w:num w:numId="253" w16cid:durableId="1488787109">
    <w:abstractNumId w:val="208"/>
  </w:num>
  <w:num w:numId="254" w16cid:durableId="1683359881">
    <w:abstractNumId w:val="18"/>
  </w:num>
  <w:num w:numId="255" w16cid:durableId="827132028">
    <w:abstractNumId w:val="55"/>
  </w:num>
  <w:num w:numId="256" w16cid:durableId="933518653">
    <w:abstractNumId w:val="143"/>
  </w:num>
  <w:num w:numId="257" w16cid:durableId="1185828651">
    <w:abstractNumId w:val="155"/>
  </w:num>
  <w:num w:numId="258" w16cid:durableId="1522163811">
    <w:abstractNumId w:val="241"/>
  </w:num>
  <w:num w:numId="259" w16cid:durableId="42098307">
    <w:abstractNumId w:val="284"/>
  </w:num>
  <w:num w:numId="260" w16cid:durableId="544607635">
    <w:abstractNumId w:val="296"/>
  </w:num>
  <w:num w:numId="261" w16cid:durableId="1692994468">
    <w:abstractNumId w:val="347"/>
  </w:num>
  <w:num w:numId="262" w16cid:durableId="994649993">
    <w:abstractNumId w:val="342"/>
  </w:num>
  <w:num w:numId="263" w16cid:durableId="1875194632">
    <w:abstractNumId w:val="42"/>
  </w:num>
  <w:num w:numId="264" w16cid:durableId="88358546">
    <w:abstractNumId w:val="77"/>
  </w:num>
  <w:num w:numId="265" w16cid:durableId="972901976">
    <w:abstractNumId w:val="251"/>
  </w:num>
  <w:num w:numId="266" w16cid:durableId="1327979682">
    <w:abstractNumId w:val="334"/>
  </w:num>
  <w:num w:numId="267" w16cid:durableId="66853286">
    <w:abstractNumId w:val="233"/>
  </w:num>
  <w:num w:numId="268" w16cid:durableId="651298899">
    <w:abstractNumId w:val="341"/>
  </w:num>
  <w:num w:numId="269" w16cid:durableId="49042249">
    <w:abstractNumId w:val="183"/>
  </w:num>
  <w:num w:numId="270" w16cid:durableId="1649897679">
    <w:abstractNumId w:val="280"/>
  </w:num>
  <w:num w:numId="271" w16cid:durableId="163936175">
    <w:abstractNumId w:val="264"/>
  </w:num>
  <w:num w:numId="272" w16cid:durableId="1320424085">
    <w:abstractNumId w:val="257"/>
  </w:num>
  <w:num w:numId="273" w16cid:durableId="567768271">
    <w:abstractNumId w:val="117"/>
  </w:num>
  <w:num w:numId="274" w16cid:durableId="1919485226">
    <w:abstractNumId w:val="169"/>
  </w:num>
  <w:num w:numId="275" w16cid:durableId="1148783603">
    <w:abstractNumId w:val="181"/>
  </w:num>
  <w:num w:numId="276" w16cid:durableId="263391446">
    <w:abstractNumId w:val="10"/>
  </w:num>
  <w:num w:numId="277" w16cid:durableId="800421853">
    <w:abstractNumId w:val="114"/>
  </w:num>
  <w:num w:numId="278" w16cid:durableId="842203906">
    <w:abstractNumId w:val="145"/>
  </w:num>
  <w:num w:numId="279" w16cid:durableId="385685460">
    <w:abstractNumId w:val="79"/>
  </w:num>
  <w:num w:numId="280" w16cid:durableId="1525092725">
    <w:abstractNumId w:val="279"/>
  </w:num>
  <w:num w:numId="281" w16cid:durableId="1524854748">
    <w:abstractNumId w:val="223"/>
  </w:num>
  <w:num w:numId="282" w16cid:durableId="200410173">
    <w:abstractNumId w:val="295"/>
  </w:num>
  <w:num w:numId="283" w16cid:durableId="1014039049">
    <w:abstractNumId w:val="123"/>
  </w:num>
  <w:num w:numId="284" w16cid:durableId="1410470065">
    <w:abstractNumId w:val="67"/>
  </w:num>
  <w:num w:numId="285" w16cid:durableId="2146308479">
    <w:abstractNumId w:val="226"/>
  </w:num>
  <w:num w:numId="286" w16cid:durableId="1573351236">
    <w:abstractNumId w:val="221"/>
  </w:num>
  <w:num w:numId="287" w16cid:durableId="1683359777">
    <w:abstractNumId w:val="116"/>
  </w:num>
  <w:num w:numId="288" w16cid:durableId="470862">
    <w:abstractNumId w:val="40"/>
  </w:num>
  <w:num w:numId="289" w16cid:durableId="1851290142">
    <w:abstractNumId w:val="327"/>
  </w:num>
  <w:num w:numId="290" w16cid:durableId="1283340302">
    <w:abstractNumId w:val="281"/>
  </w:num>
  <w:num w:numId="291" w16cid:durableId="685668967">
    <w:abstractNumId w:val="290"/>
  </w:num>
  <w:num w:numId="292" w16cid:durableId="176624615">
    <w:abstractNumId w:val="170"/>
  </w:num>
  <w:num w:numId="293" w16cid:durableId="1196507729">
    <w:abstractNumId w:val="193"/>
  </w:num>
  <w:num w:numId="294" w16cid:durableId="1417093179">
    <w:abstractNumId w:val="201"/>
  </w:num>
  <w:num w:numId="295" w16cid:durableId="473641396">
    <w:abstractNumId w:val="352"/>
  </w:num>
  <w:num w:numId="296" w16cid:durableId="1966110416">
    <w:abstractNumId w:val="8"/>
  </w:num>
  <w:num w:numId="297" w16cid:durableId="1722557134">
    <w:abstractNumId w:val="100"/>
  </w:num>
  <w:num w:numId="298" w16cid:durableId="1728913795">
    <w:abstractNumId w:val="195"/>
  </w:num>
  <w:num w:numId="299" w16cid:durableId="1399472939">
    <w:abstractNumId w:val="179"/>
  </w:num>
  <w:num w:numId="300" w16cid:durableId="485899472">
    <w:abstractNumId w:val="204"/>
  </w:num>
  <w:num w:numId="301" w16cid:durableId="1079983236">
    <w:abstractNumId w:val="255"/>
  </w:num>
  <w:num w:numId="302" w16cid:durableId="1120758900">
    <w:abstractNumId w:val="142"/>
  </w:num>
  <w:num w:numId="303" w16cid:durableId="1926066411">
    <w:abstractNumId w:val="49"/>
  </w:num>
  <w:num w:numId="304" w16cid:durableId="1132407477">
    <w:abstractNumId w:val="263"/>
  </w:num>
  <w:num w:numId="305" w16cid:durableId="637685638">
    <w:abstractNumId w:val="105"/>
  </w:num>
  <w:num w:numId="306" w16cid:durableId="11495177">
    <w:abstractNumId w:val="328"/>
  </w:num>
  <w:num w:numId="307" w16cid:durableId="563375304">
    <w:abstractNumId w:val="337"/>
  </w:num>
  <w:num w:numId="308" w16cid:durableId="2107532789">
    <w:abstractNumId w:val="127"/>
  </w:num>
  <w:num w:numId="309" w16cid:durableId="937905445">
    <w:abstractNumId w:val="165"/>
  </w:num>
  <w:num w:numId="310" w16cid:durableId="1326007898">
    <w:abstractNumId w:val="234"/>
  </w:num>
  <w:num w:numId="311" w16cid:durableId="500387850">
    <w:abstractNumId w:val="219"/>
  </w:num>
  <w:num w:numId="312" w16cid:durableId="1506163578">
    <w:abstractNumId w:val="73"/>
  </w:num>
  <w:num w:numId="313" w16cid:durableId="85420086">
    <w:abstractNumId w:val="36"/>
  </w:num>
  <w:num w:numId="314" w16cid:durableId="939219165">
    <w:abstractNumId w:val="148"/>
  </w:num>
  <w:num w:numId="315" w16cid:durableId="1598248149">
    <w:abstractNumId w:val="154"/>
  </w:num>
  <w:num w:numId="316" w16cid:durableId="1035034313">
    <w:abstractNumId w:val="66"/>
  </w:num>
  <w:num w:numId="317" w16cid:durableId="401878698">
    <w:abstractNumId w:val="132"/>
  </w:num>
  <w:num w:numId="318" w16cid:durableId="1561014938">
    <w:abstractNumId w:val="318"/>
  </w:num>
  <w:num w:numId="319" w16cid:durableId="209339565">
    <w:abstractNumId w:val="141"/>
  </w:num>
  <w:num w:numId="320" w16cid:durableId="1475875559">
    <w:abstractNumId w:val="76"/>
    <w:lvlOverride w:ilvl="0">
      <w:startOverride w:val="1"/>
    </w:lvlOverride>
  </w:num>
  <w:num w:numId="321" w16cid:durableId="1333873856">
    <w:abstractNumId w:val="207"/>
    <w:lvlOverride w:ilvl="0">
      <w:startOverride w:val="1"/>
    </w:lvlOverride>
  </w:num>
  <w:num w:numId="322" w16cid:durableId="436482205">
    <w:abstractNumId w:val="332"/>
    <w:lvlOverride w:ilvl="0">
      <w:startOverride w:val="1"/>
    </w:lvlOverride>
  </w:num>
  <w:num w:numId="323" w16cid:durableId="907693598">
    <w:abstractNumId w:val="307"/>
    <w:lvlOverride w:ilvl="0">
      <w:startOverride w:val="1"/>
    </w:lvlOverride>
  </w:num>
  <w:num w:numId="324" w16cid:durableId="402223069">
    <w:abstractNumId w:val="191"/>
  </w:num>
  <w:num w:numId="325" w16cid:durableId="981887463">
    <w:abstractNumId w:val="95"/>
  </w:num>
  <w:num w:numId="326" w16cid:durableId="321735981">
    <w:abstractNumId w:val="224"/>
  </w:num>
  <w:num w:numId="327" w16cid:durableId="2110008658">
    <w:abstractNumId w:val="285"/>
  </w:num>
  <w:num w:numId="328" w16cid:durableId="1337031585">
    <w:abstractNumId w:val="197"/>
  </w:num>
  <w:num w:numId="329" w16cid:durableId="357924817">
    <w:abstractNumId w:val="15"/>
  </w:num>
  <w:num w:numId="330" w16cid:durableId="1249118093">
    <w:abstractNumId w:val="153"/>
  </w:num>
  <w:num w:numId="331" w16cid:durableId="1371295131">
    <w:abstractNumId w:val="274"/>
  </w:num>
  <w:num w:numId="332" w16cid:durableId="59133397">
    <w:abstractNumId w:val="277"/>
  </w:num>
  <w:num w:numId="333" w16cid:durableId="873352521">
    <w:abstractNumId w:val="205"/>
  </w:num>
  <w:num w:numId="334" w16cid:durableId="8731587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5" w16cid:durableId="19968325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6" w16cid:durableId="44507907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37" w16cid:durableId="1039629669">
    <w:abstractNumId w:val="297"/>
  </w:num>
  <w:num w:numId="338" w16cid:durableId="1729305268">
    <w:abstractNumId w:val="316"/>
  </w:num>
  <w:num w:numId="339" w16cid:durableId="595872050">
    <w:abstractNumId w:val="113"/>
  </w:num>
  <w:num w:numId="340" w16cid:durableId="1331564643">
    <w:abstractNumId w:val="185"/>
  </w:num>
  <w:num w:numId="341" w16cid:durableId="1445154692">
    <w:abstractNumId w:val="237"/>
  </w:num>
  <w:num w:numId="342" w16cid:durableId="1349143079">
    <w:abstractNumId w:val="0"/>
  </w:num>
  <w:num w:numId="343" w16cid:durableId="1882551857">
    <w:abstractNumId w:val="227"/>
  </w:num>
  <w:num w:numId="344" w16cid:durableId="162555788">
    <w:abstractNumId w:val="210"/>
  </w:num>
  <w:num w:numId="345" w16cid:durableId="1045836318">
    <w:abstractNumId w:val="102"/>
  </w:num>
  <w:num w:numId="346" w16cid:durableId="1397245589">
    <w:abstractNumId w:val="260"/>
  </w:num>
  <w:num w:numId="347" w16cid:durableId="271598727">
    <w:abstractNumId w:val="1"/>
    <w:lvlOverride w:ilvl="0">
      <w:lvl w:ilvl="0">
        <w:start w:val="1"/>
        <w:numFmt w:val="bullet"/>
        <w:lvlText w:val=""/>
        <w:legacy w:legacy="1" w:legacySpace="0" w:legacyIndent="283"/>
        <w:lvlJc w:val="left"/>
        <w:pPr>
          <w:ind w:left="619" w:hanging="283"/>
        </w:pPr>
        <w:rPr>
          <w:rFonts w:ascii="Symbol" w:hAnsi="Symbol" w:hint="default"/>
        </w:rPr>
      </w:lvl>
    </w:lvlOverride>
  </w:num>
  <w:num w:numId="348" w16cid:durableId="1063597161">
    <w:abstractNumId w:val="184"/>
  </w:num>
  <w:num w:numId="349" w16cid:durableId="1570265211">
    <w:abstractNumId w:val="140"/>
  </w:num>
  <w:num w:numId="350" w16cid:durableId="1051618283">
    <w:abstractNumId w:val="129"/>
  </w:num>
  <w:num w:numId="351" w16cid:durableId="1475828788">
    <w:abstractNumId w:val="182"/>
  </w:num>
  <w:num w:numId="352" w16cid:durableId="59984164">
    <w:abstractNumId w:val="320"/>
  </w:num>
  <w:num w:numId="353" w16cid:durableId="1074233141">
    <w:abstractNumId w:val="37"/>
  </w:num>
  <w:num w:numId="354" w16cid:durableId="1995721913">
    <w:abstractNumId w:val="59"/>
  </w:num>
  <w:num w:numId="355" w16cid:durableId="390076419">
    <w:abstractNumId w:val="99"/>
  </w:num>
  <w:num w:numId="356" w16cid:durableId="1334840804">
    <w:abstractNumId w:val="149"/>
  </w:num>
  <w:num w:numId="357" w16cid:durableId="176699704">
    <w:abstractNumId w:val="344"/>
  </w:num>
  <w:num w:numId="358" w16cid:durableId="1692881032">
    <w:abstractNumId w:val="348"/>
  </w:num>
  <w:num w:numId="359" w16cid:durableId="1118453284">
    <w:abstractNumId w:val="272"/>
  </w:num>
  <w:num w:numId="360" w16cid:durableId="647441440">
    <w:abstractNumId w:val="178"/>
  </w:num>
  <w:num w:numId="361" w16cid:durableId="24260452">
    <w:abstractNumId w:val="124"/>
  </w:num>
  <w:num w:numId="362" w16cid:durableId="1303922839">
    <w:abstractNumId w:val="239"/>
  </w:num>
  <w:num w:numId="363" w16cid:durableId="373047565">
    <w:abstractNumId w:val="256"/>
  </w:num>
  <w:num w:numId="364" w16cid:durableId="1113667359">
    <w:abstractNumId w:val="270"/>
  </w:num>
  <w:num w:numId="365" w16cid:durableId="1433277989">
    <w:abstractNumId w:val="192"/>
  </w:num>
  <w:num w:numId="366" w16cid:durableId="855118090">
    <w:abstractNumId w:val="136"/>
  </w:num>
  <w:num w:numId="367" w16cid:durableId="1475640611">
    <w:abstractNumId w:val="3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160965"/>
    <w:rsid w:val="001C093B"/>
    <w:rsid w:val="005639B8"/>
    <w:rsid w:val="005D5B52"/>
    <w:rsid w:val="0074479E"/>
    <w:rsid w:val="00902F00"/>
    <w:rsid w:val="009C4F33"/>
    <w:rsid w:val="00B82FE3"/>
    <w:rsid w:val="00C16E6A"/>
    <w:rsid w:val="00C50CE7"/>
    <w:rsid w:val="00C97A03"/>
    <w:rsid w:val="00D523EC"/>
    <w:rsid w:val="00D6213F"/>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1">
    <w:name w:val="heading 1"/>
    <w:basedOn w:val="Standard"/>
    <w:next w:val="Textbody"/>
    <w:link w:val="Nagwek1Znak"/>
    <w:qFormat/>
    <w:rsid w:val="00C16E6A"/>
    <w:pPr>
      <w:keepNext/>
      <w:tabs>
        <w:tab w:val="left" w:pos="7655"/>
      </w:tabs>
      <w:spacing w:after="240"/>
      <w:outlineLvl w:val="0"/>
    </w:pPr>
    <w:rPr>
      <w:b/>
      <w:caps/>
    </w:rPr>
  </w:style>
  <w:style w:type="paragraph" w:styleId="Nagwek2">
    <w:name w:val="heading 2"/>
    <w:basedOn w:val="Nagwek"/>
    <w:next w:val="Textbody"/>
    <w:link w:val="Nagwek2Znak"/>
    <w:qFormat/>
    <w:rsid w:val="00C16E6A"/>
    <w:pPr>
      <w:outlineLvl w:val="1"/>
    </w:pPr>
    <w:rPr>
      <w:rFonts w:ascii="Times New Roman" w:eastAsia="SimSun" w:hAnsi="Times New Roman"/>
      <w:b/>
      <w:bCs/>
      <w:sz w:val="36"/>
      <w:szCs w:val="36"/>
    </w:rPr>
  </w:style>
  <w:style w:type="paragraph" w:styleId="Nagwek3">
    <w:name w:val="heading 3"/>
    <w:basedOn w:val="Standard"/>
    <w:next w:val="Textbody"/>
    <w:link w:val="Nagwek3Znak"/>
    <w:qFormat/>
    <w:rsid w:val="00C16E6A"/>
    <w:pPr>
      <w:keepNext/>
      <w:spacing w:after="240"/>
      <w:outlineLvl w:val="2"/>
    </w:pPr>
    <w:rPr>
      <w:b/>
      <w:i/>
    </w:rPr>
  </w:style>
  <w:style w:type="paragraph" w:styleId="Nagwek4">
    <w:name w:val="heading 4"/>
    <w:basedOn w:val="Standard"/>
    <w:next w:val="Normalny"/>
    <w:link w:val="Nagwek4Znak"/>
    <w:qFormat/>
    <w:rsid w:val="001C093B"/>
    <w:pPr>
      <w:keepNext/>
      <w:keepLines/>
      <w:spacing w:before="120" w:line="240" w:lineRule="atLeast"/>
      <w:jc w:val="both"/>
      <w:outlineLvl w:val="3"/>
    </w:pPr>
    <w:rPr>
      <w:rFonts w:ascii="PL Times New Roman" w:eastAsia="Times New Roman" w:hAnsi="PL Times New Roman" w:cs="Times New Roman"/>
      <w:sz w:val="20"/>
      <w:szCs w:val="20"/>
      <w:lang w:val="en-GB" w:eastAsia="ar-SA"/>
    </w:rPr>
  </w:style>
  <w:style w:type="paragraph" w:styleId="Nagwek5">
    <w:name w:val="heading 5"/>
    <w:basedOn w:val="Standard"/>
    <w:next w:val="Textbody"/>
    <w:link w:val="Nagwek5Znak"/>
    <w:qFormat/>
    <w:rsid w:val="00C16E6A"/>
    <w:pPr>
      <w:keepNext/>
      <w:keepLines/>
      <w:tabs>
        <w:tab w:val="left" w:pos="4105"/>
      </w:tabs>
      <w:spacing w:before="120" w:line="240" w:lineRule="atLeast"/>
      <w:ind w:left="505" w:hanging="505"/>
      <w:jc w:val="both"/>
      <w:outlineLvl w:val="4"/>
    </w:pPr>
    <w:rPr>
      <w:rFonts w:ascii="PL Times New Roman" w:eastAsia="Times New Roman" w:hAnsi="PL Times New Roman" w:cs="Times New Roman"/>
      <w:sz w:val="20"/>
      <w:szCs w:val="20"/>
      <w:lang w:val="en-GB" w:eastAsia="ar-SA"/>
    </w:rPr>
  </w:style>
  <w:style w:type="paragraph" w:styleId="Nagwek6">
    <w:name w:val="heading 6"/>
    <w:basedOn w:val="Normalny"/>
    <w:next w:val="Normalny"/>
    <w:link w:val="Nagwek6Znak"/>
    <w:unhideWhenUsed/>
    <w:qFormat/>
    <w:rsid w:val="00C16E6A"/>
    <w:pPr>
      <w:spacing w:before="240" w:after="60"/>
      <w:outlineLvl w:val="5"/>
    </w:pPr>
    <w:rPr>
      <w:rFonts w:ascii="Calibri" w:eastAsia="Times New Roman" w:hAnsi="Calibri"/>
      <w:b/>
      <w:bCs/>
      <w:sz w:val="22"/>
      <w:szCs w:val="20"/>
    </w:rPr>
  </w:style>
  <w:style w:type="paragraph" w:styleId="Nagwek7">
    <w:name w:val="heading 7"/>
    <w:basedOn w:val="Normalny"/>
    <w:next w:val="Normalny"/>
    <w:link w:val="Nagwek7Znak"/>
    <w:uiPriority w:val="9"/>
    <w:semiHidden/>
    <w:unhideWhenUsed/>
    <w:qFormat/>
    <w:rsid w:val="00C16E6A"/>
    <w:pPr>
      <w:spacing w:before="240" w:after="60"/>
      <w:outlineLvl w:val="6"/>
    </w:pPr>
    <w:rPr>
      <w:rFonts w:ascii="Calibri" w:eastAsia="Times New Roman" w:hAnsi="Calibri"/>
      <w:szCs w:val="21"/>
    </w:rPr>
  </w:style>
  <w:style w:type="paragraph" w:styleId="Nagwek8">
    <w:name w:val="heading 8"/>
    <w:basedOn w:val="Normalny"/>
    <w:next w:val="Normalny"/>
    <w:link w:val="Nagwek8Znak"/>
    <w:uiPriority w:val="9"/>
    <w:semiHidden/>
    <w:unhideWhenUsed/>
    <w:qFormat/>
    <w:rsid w:val="00C16E6A"/>
    <w:pPr>
      <w:spacing w:before="240" w:after="60"/>
      <w:outlineLvl w:val="7"/>
    </w:pPr>
    <w:rPr>
      <w:rFonts w:ascii="Calibri" w:eastAsia="Times New Roman" w:hAnsi="Calibri"/>
      <w:i/>
      <w:iCs/>
      <w:szCs w:val="21"/>
    </w:rPr>
  </w:style>
  <w:style w:type="paragraph" w:styleId="Nagwek9">
    <w:name w:val="heading 9"/>
    <w:basedOn w:val="Normalny"/>
    <w:next w:val="Normalny"/>
    <w:link w:val="Nagwek9Znak"/>
    <w:uiPriority w:val="9"/>
    <w:semiHidden/>
    <w:unhideWhenUsed/>
    <w:qFormat/>
    <w:rsid w:val="00C16E6A"/>
    <w:pPr>
      <w:spacing w:before="240" w:after="60"/>
      <w:outlineLvl w:val="8"/>
    </w:pPr>
    <w:rPr>
      <w:rFonts w:ascii="Cambria" w:eastAsia="Times New Roman" w:hAnsi="Cambria"/>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 w:type="paragraph" w:customStyle="1" w:styleId="Tekstkomentarza2">
    <w:name w:val="Tekst komentarza2"/>
    <w:basedOn w:val="Standard"/>
    <w:rsid w:val="005639B8"/>
    <w:rPr>
      <w:sz w:val="20"/>
      <w:szCs w:val="20"/>
    </w:rPr>
  </w:style>
  <w:style w:type="character" w:customStyle="1" w:styleId="Nagwek4Znak">
    <w:name w:val="Nagłówek 4 Znak"/>
    <w:basedOn w:val="Domylnaczcionkaakapitu"/>
    <w:link w:val="Nagwek4"/>
    <w:rsid w:val="001C093B"/>
    <w:rPr>
      <w:rFonts w:ascii="PL Times New Roman" w:eastAsia="Times New Roman" w:hAnsi="PL Times New Roman" w:cs="Times New Roman"/>
      <w:kern w:val="3"/>
      <w:sz w:val="20"/>
      <w:szCs w:val="20"/>
      <w:lang w:val="en-GB" w:eastAsia="ar-SA" w:bidi="hi-IN"/>
      <w14:ligatures w14:val="none"/>
    </w:rPr>
  </w:style>
  <w:style w:type="paragraph" w:customStyle="1" w:styleId="tekstost">
    <w:name w:val="tekst ost"/>
    <w:basedOn w:val="Standard"/>
    <w:rsid w:val="001C093B"/>
  </w:style>
  <w:style w:type="paragraph" w:customStyle="1" w:styleId="Tekstpodstawowy21">
    <w:name w:val="Tekst podstawowy 21"/>
    <w:basedOn w:val="Standard"/>
    <w:rsid w:val="001C093B"/>
  </w:style>
  <w:style w:type="character" w:customStyle="1" w:styleId="Nagwek1Znak">
    <w:name w:val="Nagłówek 1 Znak"/>
    <w:basedOn w:val="Domylnaczcionkaakapitu"/>
    <w:link w:val="Nagwek1"/>
    <w:rsid w:val="00C16E6A"/>
    <w:rPr>
      <w:rFonts w:ascii="Times New Roman" w:eastAsia="SimSun" w:hAnsi="Times New Roman" w:cs="Mangal"/>
      <w:b/>
      <w:caps/>
      <w:kern w:val="3"/>
      <w:sz w:val="24"/>
      <w:szCs w:val="24"/>
      <w:lang w:eastAsia="zh-CN" w:bidi="hi-IN"/>
      <w14:ligatures w14:val="none"/>
    </w:rPr>
  </w:style>
  <w:style w:type="character" w:customStyle="1" w:styleId="Nagwek2Znak">
    <w:name w:val="Nagłówek 2 Znak"/>
    <w:basedOn w:val="Domylnaczcionkaakapitu"/>
    <w:link w:val="Nagwek2"/>
    <w:rsid w:val="00C16E6A"/>
    <w:rPr>
      <w:rFonts w:ascii="Times New Roman" w:eastAsia="SimSun" w:hAnsi="Times New Roman" w:cs="Mangal"/>
      <w:b/>
      <w:bCs/>
      <w:kern w:val="3"/>
      <w:sz w:val="36"/>
      <w:szCs w:val="36"/>
      <w:lang w:eastAsia="zh-CN" w:bidi="hi-IN"/>
      <w14:ligatures w14:val="none"/>
    </w:rPr>
  </w:style>
  <w:style w:type="character" w:customStyle="1" w:styleId="Nagwek3Znak">
    <w:name w:val="Nagłówek 3 Znak"/>
    <w:basedOn w:val="Domylnaczcionkaakapitu"/>
    <w:link w:val="Nagwek3"/>
    <w:rsid w:val="00C16E6A"/>
    <w:rPr>
      <w:rFonts w:ascii="Times New Roman" w:eastAsia="SimSun" w:hAnsi="Times New Roman" w:cs="Mangal"/>
      <w:b/>
      <w:i/>
      <w:kern w:val="3"/>
      <w:sz w:val="24"/>
      <w:szCs w:val="24"/>
      <w:lang w:eastAsia="zh-CN" w:bidi="hi-IN"/>
      <w14:ligatures w14:val="none"/>
    </w:rPr>
  </w:style>
  <w:style w:type="character" w:customStyle="1" w:styleId="Nagwek5Znak">
    <w:name w:val="Nagłówek 5 Znak"/>
    <w:basedOn w:val="Domylnaczcionkaakapitu"/>
    <w:link w:val="Nagwek5"/>
    <w:rsid w:val="00C16E6A"/>
    <w:rPr>
      <w:rFonts w:ascii="PL Times New Roman" w:eastAsia="Times New Roman" w:hAnsi="PL Times New Roman" w:cs="Times New Roman"/>
      <w:kern w:val="3"/>
      <w:sz w:val="20"/>
      <w:szCs w:val="20"/>
      <w:lang w:val="en-GB" w:eastAsia="ar-SA" w:bidi="hi-IN"/>
      <w14:ligatures w14:val="none"/>
    </w:rPr>
  </w:style>
  <w:style w:type="character" w:customStyle="1" w:styleId="Nagwek6Znak">
    <w:name w:val="Nagłówek 6 Znak"/>
    <w:basedOn w:val="Domylnaczcionkaakapitu"/>
    <w:link w:val="Nagwek6"/>
    <w:rsid w:val="00C16E6A"/>
    <w:rPr>
      <w:rFonts w:ascii="Calibri" w:eastAsia="Times New Roman" w:hAnsi="Calibri" w:cs="Mangal"/>
      <w:b/>
      <w:bCs/>
      <w:kern w:val="3"/>
      <w:szCs w:val="20"/>
      <w:lang w:eastAsia="zh-CN" w:bidi="hi-IN"/>
      <w14:ligatures w14:val="none"/>
    </w:rPr>
  </w:style>
  <w:style w:type="character" w:customStyle="1" w:styleId="Nagwek7Znak">
    <w:name w:val="Nagłówek 7 Znak"/>
    <w:basedOn w:val="Domylnaczcionkaakapitu"/>
    <w:link w:val="Nagwek7"/>
    <w:uiPriority w:val="9"/>
    <w:semiHidden/>
    <w:rsid w:val="00C16E6A"/>
    <w:rPr>
      <w:rFonts w:ascii="Calibri" w:eastAsia="Times New Roman" w:hAnsi="Calibri" w:cs="Mangal"/>
      <w:kern w:val="3"/>
      <w:sz w:val="24"/>
      <w:szCs w:val="21"/>
      <w:lang w:eastAsia="zh-CN" w:bidi="hi-IN"/>
      <w14:ligatures w14:val="none"/>
    </w:rPr>
  </w:style>
  <w:style w:type="character" w:customStyle="1" w:styleId="Nagwek8Znak">
    <w:name w:val="Nagłówek 8 Znak"/>
    <w:basedOn w:val="Domylnaczcionkaakapitu"/>
    <w:link w:val="Nagwek8"/>
    <w:uiPriority w:val="9"/>
    <w:semiHidden/>
    <w:rsid w:val="00C16E6A"/>
    <w:rPr>
      <w:rFonts w:ascii="Calibri" w:eastAsia="Times New Roman" w:hAnsi="Calibri" w:cs="Mangal"/>
      <w:i/>
      <w:iCs/>
      <w:kern w:val="3"/>
      <w:sz w:val="24"/>
      <w:szCs w:val="21"/>
      <w:lang w:eastAsia="zh-CN" w:bidi="hi-IN"/>
      <w14:ligatures w14:val="none"/>
    </w:rPr>
  </w:style>
  <w:style w:type="character" w:customStyle="1" w:styleId="Nagwek9Znak">
    <w:name w:val="Nagłówek 9 Znak"/>
    <w:basedOn w:val="Domylnaczcionkaakapitu"/>
    <w:link w:val="Nagwek9"/>
    <w:uiPriority w:val="9"/>
    <w:semiHidden/>
    <w:rsid w:val="00C16E6A"/>
    <w:rPr>
      <w:rFonts w:ascii="Cambria" w:eastAsia="Times New Roman" w:hAnsi="Cambria" w:cs="Mangal"/>
      <w:kern w:val="3"/>
      <w:szCs w:val="20"/>
      <w:lang w:eastAsia="zh-CN" w:bidi="hi-IN"/>
      <w14:ligatures w14:val="none"/>
    </w:rPr>
  </w:style>
  <w:style w:type="paragraph" w:styleId="Nagwek">
    <w:name w:val="header"/>
    <w:aliases w:val=" Znak Znak Znak, Znak Znak, Znak"/>
    <w:basedOn w:val="Standard"/>
    <w:next w:val="Textbody"/>
    <w:link w:val="NagwekZnak"/>
    <w:rsid w:val="00C16E6A"/>
    <w:pPr>
      <w:keepNext/>
      <w:spacing w:before="240" w:after="120"/>
    </w:pPr>
    <w:rPr>
      <w:rFonts w:ascii="Arial" w:eastAsia="Microsoft YaHei" w:hAnsi="Arial"/>
      <w:sz w:val="28"/>
      <w:szCs w:val="28"/>
    </w:rPr>
  </w:style>
  <w:style w:type="character" w:customStyle="1" w:styleId="NagwekZnak">
    <w:name w:val="Nagłówek Znak"/>
    <w:aliases w:val=" Znak Znak Znak Znak, Znak Znak Znak1, Znak Znak1"/>
    <w:basedOn w:val="Domylnaczcionkaakapitu"/>
    <w:link w:val="Nagwek"/>
    <w:rsid w:val="00C16E6A"/>
    <w:rPr>
      <w:rFonts w:ascii="Arial" w:eastAsia="Microsoft YaHei" w:hAnsi="Arial" w:cs="Mangal"/>
      <w:kern w:val="3"/>
      <w:sz w:val="28"/>
      <w:szCs w:val="28"/>
      <w:lang w:eastAsia="zh-CN" w:bidi="hi-IN"/>
      <w14:ligatures w14:val="none"/>
    </w:rPr>
  </w:style>
  <w:style w:type="paragraph" w:customStyle="1" w:styleId="Textbody">
    <w:name w:val="Text body"/>
    <w:basedOn w:val="Standard"/>
    <w:rsid w:val="00C16E6A"/>
    <w:pPr>
      <w:spacing w:after="120"/>
    </w:pPr>
  </w:style>
  <w:style w:type="paragraph" w:styleId="Lista">
    <w:name w:val="List"/>
    <w:basedOn w:val="Textbody"/>
    <w:rsid w:val="00C16E6A"/>
  </w:style>
  <w:style w:type="paragraph" w:styleId="Legenda">
    <w:name w:val="caption"/>
    <w:basedOn w:val="Standard"/>
    <w:rsid w:val="00C16E6A"/>
    <w:pPr>
      <w:suppressLineNumbers/>
      <w:spacing w:before="120" w:after="120"/>
    </w:pPr>
    <w:rPr>
      <w:i/>
      <w:iCs/>
    </w:rPr>
  </w:style>
  <w:style w:type="paragraph" w:customStyle="1" w:styleId="Index">
    <w:name w:val="Index"/>
    <w:basedOn w:val="Standard"/>
    <w:rsid w:val="00C16E6A"/>
    <w:pPr>
      <w:suppressLineNumbers/>
    </w:pPr>
  </w:style>
  <w:style w:type="paragraph" w:customStyle="1" w:styleId="TableHeading">
    <w:name w:val="Table Heading"/>
    <w:basedOn w:val="TableContents"/>
    <w:rsid w:val="00C16E6A"/>
    <w:pPr>
      <w:jc w:val="center"/>
    </w:pPr>
    <w:rPr>
      <w:b/>
      <w:bCs/>
    </w:rPr>
  </w:style>
  <w:style w:type="paragraph" w:customStyle="1" w:styleId="Heading">
    <w:name w:val="Heading"/>
    <w:basedOn w:val="Standard"/>
    <w:next w:val="Textbody"/>
    <w:rsid w:val="00C16E6A"/>
    <w:pPr>
      <w:keepNext/>
      <w:spacing w:before="240" w:after="120"/>
    </w:pPr>
    <w:rPr>
      <w:rFonts w:ascii="Arial" w:eastAsia="Microsoft YaHei" w:hAnsi="Arial"/>
      <w:sz w:val="28"/>
      <w:szCs w:val="28"/>
    </w:rPr>
  </w:style>
  <w:style w:type="paragraph" w:styleId="Akapitzlist">
    <w:name w:val="List Paragraph"/>
    <w:aliases w:val="Obiekt,List Paragraph1,List Paragraph"/>
    <w:basedOn w:val="Standard"/>
    <w:link w:val="AkapitzlistZnak"/>
    <w:uiPriority w:val="34"/>
    <w:qFormat/>
    <w:rsid w:val="00C16E6A"/>
    <w:pPr>
      <w:spacing w:after="200" w:line="276" w:lineRule="auto"/>
      <w:ind w:left="720"/>
    </w:pPr>
    <w:rPr>
      <w:rFonts w:ascii="Calibri" w:eastAsia="Calibri" w:hAnsi="Calibri" w:cs="Calibri"/>
      <w:sz w:val="22"/>
      <w:szCs w:val="22"/>
      <w:lang w:eastAsia="en-US"/>
    </w:rPr>
  </w:style>
  <w:style w:type="paragraph" w:styleId="Tekstpodstawowy2">
    <w:name w:val="Body Text 2"/>
    <w:basedOn w:val="Standard"/>
    <w:link w:val="Tekstpodstawowy2Znak"/>
    <w:rsid w:val="00C16E6A"/>
  </w:style>
  <w:style w:type="character" w:customStyle="1" w:styleId="Tekstpodstawowy2Znak">
    <w:name w:val="Tekst podstawowy 2 Znak"/>
    <w:basedOn w:val="Domylnaczcionkaakapitu"/>
    <w:link w:val="Tekstpodstawowy2"/>
    <w:rsid w:val="00C16E6A"/>
    <w:rPr>
      <w:rFonts w:ascii="Times New Roman" w:eastAsia="SimSun" w:hAnsi="Times New Roman" w:cs="Mangal"/>
      <w:kern w:val="3"/>
      <w:sz w:val="24"/>
      <w:szCs w:val="24"/>
      <w:lang w:eastAsia="zh-CN" w:bidi="hi-IN"/>
      <w14:ligatures w14:val="none"/>
    </w:rPr>
  </w:style>
  <w:style w:type="paragraph" w:styleId="Tekstpodstawowywcity3">
    <w:name w:val="Body Text Indent 3"/>
    <w:basedOn w:val="Standard"/>
    <w:link w:val="Tekstpodstawowywcity3Znak"/>
    <w:rsid w:val="00C16E6A"/>
    <w:pPr>
      <w:ind w:left="426"/>
      <w:jc w:val="both"/>
    </w:pPr>
  </w:style>
  <w:style w:type="character" w:customStyle="1" w:styleId="Tekstpodstawowywcity3Znak">
    <w:name w:val="Tekst podstawowy wcięty 3 Znak"/>
    <w:basedOn w:val="Domylnaczcionkaakapitu"/>
    <w:link w:val="Tekstpodstawowywcity3"/>
    <w:rsid w:val="00C16E6A"/>
    <w:rPr>
      <w:rFonts w:ascii="Times New Roman" w:eastAsia="SimSun" w:hAnsi="Times New Roman" w:cs="Mangal"/>
      <w:kern w:val="3"/>
      <w:sz w:val="24"/>
      <w:szCs w:val="24"/>
      <w:lang w:eastAsia="zh-CN" w:bidi="hi-IN"/>
      <w14:ligatures w14:val="none"/>
    </w:rPr>
  </w:style>
  <w:style w:type="paragraph" w:customStyle="1" w:styleId="p27">
    <w:name w:val="p27"/>
    <w:basedOn w:val="Standard"/>
    <w:rsid w:val="00C16E6A"/>
    <w:pPr>
      <w:tabs>
        <w:tab w:val="left" w:pos="720"/>
      </w:tabs>
      <w:spacing w:line="300" w:lineRule="atLeast"/>
      <w:jc w:val="both"/>
    </w:pPr>
  </w:style>
  <w:style w:type="paragraph" w:styleId="Tekstpodstawowy3">
    <w:name w:val="Body Text 3"/>
    <w:basedOn w:val="Standard"/>
    <w:link w:val="Tekstpodstawowy3Znak"/>
    <w:rsid w:val="00C16E6A"/>
    <w:pPr>
      <w:jc w:val="both"/>
    </w:pPr>
  </w:style>
  <w:style w:type="character" w:customStyle="1" w:styleId="Tekstpodstawowy3Znak">
    <w:name w:val="Tekst podstawowy 3 Znak"/>
    <w:basedOn w:val="Domylnaczcionkaakapitu"/>
    <w:link w:val="Tekstpodstawowy3"/>
    <w:rsid w:val="00C16E6A"/>
    <w:rPr>
      <w:rFonts w:ascii="Times New Roman" w:eastAsia="SimSun" w:hAnsi="Times New Roman" w:cs="Mangal"/>
      <w:kern w:val="3"/>
      <w:sz w:val="24"/>
      <w:szCs w:val="24"/>
      <w:lang w:eastAsia="zh-CN" w:bidi="hi-IN"/>
      <w14:ligatures w14:val="none"/>
    </w:rPr>
  </w:style>
  <w:style w:type="paragraph" w:styleId="Tekstpodstawowywcity2">
    <w:name w:val="Body Text Indent 2"/>
    <w:basedOn w:val="Standard"/>
    <w:link w:val="Tekstpodstawowywcity2Znak"/>
    <w:rsid w:val="00C16E6A"/>
    <w:pPr>
      <w:ind w:left="703" w:hanging="283"/>
      <w:jc w:val="both"/>
    </w:pPr>
    <w:rPr>
      <w:b/>
      <w:color w:val="FF0000"/>
    </w:rPr>
  </w:style>
  <w:style w:type="character" w:customStyle="1" w:styleId="Tekstpodstawowywcity2Znak">
    <w:name w:val="Tekst podstawowy wcięty 2 Znak"/>
    <w:basedOn w:val="Domylnaczcionkaakapitu"/>
    <w:link w:val="Tekstpodstawowywcity2"/>
    <w:rsid w:val="00C16E6A"/>
    <w:rPr>
      <w:rFonts w:ascii="Times New Roman" w:eastAsia="SimSun" w:hAnsi="Times New Roman" w:cs="Mangal"/>
      <w:b/>
      <w:color w:val="FF0000"/>
      <w:kern w:val="3"/>
      <w:sz w:val="24"/>
      <w:szCs w:val="24"/>
      <w:lang w:eastAsia="zh-CN" w:bidi="hi-IN"/>
      <w14:ligatures w14:val="none"/>
    </w:rPr>
  </w:style>
  <w:style w:type="paragraph" w:customStyle="1" w:styleId="Text">
    <w:name w:val="Text"/>
    <w:basedOn w:val="Standard"/>
    <w:rsid w:val="00C16E6A"/>
    <w:pPr>
      <w:spacing w:before="60"/>
      <w:jc w:val="both"/>
    </w:pPr>
    <w:rPr>
      <w:rFonts w:eastAsia="Times New Roman" w:cs="Times New Roman"/>
      <w:color w:val="000000"/>
      <w:sz w:val="20"/>
      <w:szCs w:val="20"/>
      <w:lang w:eastAsia="ar-SA"/>
    </w:rPr>
  </w:style>
  <w:style w:type="paragraph" w:customStyle="1" w:styleId="Podpunkty">
    <w:name w:val="Podpunkty"/>
    <w:rsid w:val="00C16E6A"/>
    <w:pPr>
      <w:keepNext/>
      <w:tabs>
        <w:tab w:val="left" w:pos="1560"/>
        <w:tab w:val="left" w:pos="3544"/>
      </w:tabs>
      <w:suppressAutoHyphens/>
      <w:autoSpaceDN w:val="0"/>
      <w:spacing w:before="120" w:after="0" w:line="240" w:lineRule="auto"/>
      <w:ind w:left="709" w:hanging="709"/>
      <w:textAlignment w:val="baseline"/>
    </w:pPr>
    <w:rPr>
      <w:rFonts w:ascii="Times New Roman" w:eastAsia="Arial" w:hAnsi="Times New Roman" w:cs="Times New Roman"/>
      <w:b/>
      <w:color w:val="000000"/>
      <w:kern w:val="3"/>
      <w:sz w:val="20"/>
      <w:szCs w:val="20"/>
      <w:lang w:eastAsia="ar-SA" w:bidi="hi-IN"/>
      <w14:ligatures w14:val="none"/>
    </w:rPr>
  </w:style>
  <w:style w:type="paragraph" w:customStyle="1" w:styleId="Tekstpodstawowywcity31">
    <w:name w:val="Tekst podstawowy wcięty 31"/>
    <w:basedOn w:val="Standard"/>
    <w:rsid w:val="00C16E6A"/>
    <w:pPr>
      <w:spacing w:before="120" w:after="120"/>
      <w:ind w:left="2160" w:hanging="2160"/>
    </w:pPr>
    <w:rPr>
      <w:rFonts w:ascii="Arial" w:eastAsia="Times New Roman" w:hAnsi="Arial" w:cs="Times New Roman"/>
      <w:b/>
      <w:sz w:val="26"/>
      <w:szCs w:val="20"/>
      <w:lang w:eastAsia="ar-SA"/>
    </w:rPr>
  </w:style>
  <w:style w:type="paragraph" w:customStyle="1" w:styleId="Wcicienormalne1">
    <w:name w:val="Wcięcie normalne1"/>
    <w:basedOn w:val="Standard"/>
    <w:rsid w:val="00C16E6A"/>
    <w:pPr>
      <w:ind w:left="851"/>
    </w:pPr>
    <w:rPr>
      <w:rFonts w:ascii="PL Times New Roman" w:eastAsia="Times New Roman" w:hAnsi="PL Times New Roman" w:cs="Times New Roman"/>
      <w:sz w:val="20"/>
      <w:szCs w:val="20"/>
      <w:lang w:eastAsia="ar-SA"/>
    </w:rPr>
  </w:style>
  <w:style w:type="paragraph" w:styleId="NormalnyWeb">
    <w:name w:val="Normal (Web)"/>
    <w:basedOn w:val="Standard"/>
    <w:uiPriority w:val="99"/>
    <w:rsid w:val="00C16E6A"/>
    <w:pPr>
      <w:spacing w:before="28" w:after="119"/>
    </w:pPr>
    <w:rPr>
      <w:rFonts w:eastAsia="Times New Roman" w:cs="Times New Roman"/>
      <w:lang w:eastAsia="pl-PL"/>
    </w:rPr>
  </w:style>
  <w:style w:type="paragraph" w:customStyle="1" w:styleId="Tekstkomentarza1">
    <w:name w:val="Tekst komentarza1"/>
    <w:basedOn w:val="Standard"/>
    <w:rsid w:val="00C16E6A"/>
    <w:rPr>
      <w:rFonts w:eastAsia="Times New Roman" w:cs="Times New Roman"/>
      <w:sz w:val="20"/>
      <w:szCs w:val="20"/>
      <w:lang w:eastAsia="ar-SA"/>
    </w:rPr>
  </w:style>
  <w:style w:type="paragraph" w:styleId="Indeks1">
    <w:name w:val="index 1"/>
    <w:basedOn w:val="Normalny"/>
    <w:next w:val="Normalny"/>
    <w:autoRedefine/>
    <w:unhideWhenUsed/>
    <w:rsid w:val="00C16E6A"/>
    <w:pPr>
      <w:ind w:left="240" w:hanging="240"/>
    </w:pPr>
    <w:rPr>
      <w:szCs w:val="21"/>
    </w:rPr>
  </w:style>
  <w:style w:type="paragraph" w:styleId="Nagwekindeksu">
    <w:name w:val="index heading"/>
    <w:basedOn w:val="Standard"/>
    <w:rsid w:val="00C16E6A"/>
    <w:rPr>
      <w:rFonts w:ascii="PL Times New Roman" w:eastAsia="Times New Roman" w:hAnsi="PL Times New Roman" w:cs="Times New Roman"/>
      <w:sz w:val="20"/>
      <w:szCs w:val="20"/>
      <w:lang w:eastAsia="ar-SA"/>
    </w:rPr>
  </w:style>
  <w:style w:type="paragraph" w:customStyle="1" w:styleId="Legenda1">
    <w:name w:val="Legenda1"/>
    <w:basedOn w:val="Standard"/>
    <w:rsid w:val="00C16E6A"/>
    <w:pPr>
      <w:tabs>
        <w:tab w:val="left" w:pos="284"/>
        <w:tab w:val="left" w:pos="426"/>
        <w:tab w:val="left" w:pos="851"/>
      </w:tabs>
      <w:spacing w:before="120" w:after="120"/>
      <w:jc w:val="both"/>
    </w:pPr>
    <w:rPr>
      <w:rFonts w:eastAsia="Times New Roman" w:cs="Times New Roman"/>
      <w:i/>
      <w:color w:val="0000FF"/>
      <w:lang w:eastAsia="ar-SA"/>
    </w:rPr>
  </w:style>
  <w:style w:type="paragraph" w:customStyle="1" w:styleId="Listapunktowana1">
    <w:name w:val="Lista punktowana1"/>
    <w:basedOn w:val="Standard"/>
    <w:rsid w:val="00C16E6A"/>
    <w:pPr>
      <w:spacing w:line="360" w:lineRule="auto"/>
      <w:ind w:left="360" w:hanging="360"/>
    </w:pPr>
    <w:rPr>
      <w:rFonts w:eastAsia="Times New Roman" w:cs="Times New Roman"/>
      <w:szCs w:val="20"/>
      <w:lang w:eastAsia="ar-SA"/>
    </w:rPr>
  </w:style>
  <w:style w:type="paragraph" w:customStyle="1" w:styleId="spis">
    <w:name w:val="spis"/>
    <w:basedOn w:val="Standard"/>
    <w:rsid w:val="00C16E6A"/>
    <w:pPr>
      <w:spacing w:before="120" w:after="120"/>
      <w:jc w:val="both"/>
    </w:pPr>
    <w:rPr>
      <w:rFonts w:eastAsia="Times New Roman" w:cs="Times New Roman"/>
      <w:b/>
      <w:sz w:val="20"/>
      <w:szCs w:val="20"/>
      <w:u w:val="single"/>
      <w:lang w:eastAsia="ar-SA"/>
    </w:rPr>
  </w:style>
  <w:style w:type="paragraph" w:styleId="Wcicienormalne">
    <w:name w:val="Normal Indent"/>
    <w:basedOn w:val="Standard"/>
    <w:rsid w:val="00C16E6A"/>
    <w:pPr>
      <w:ind w:left="851"/>
    </w:pPr>
    <w:rPr>
      <w:rFonts w:ascii="PL Times New Roman" w:eastAsia="Times New Roman" w:hAnsi="PL Times New Roman" w:cs="Times New Roman"/>
      <w:sz w:val="20"/>
      <w:szCs w:val="20"/>
      <w:lang w:eastAsia="pl-PL"/>
    </w:rPr>
  </w:style>
  <w:style w:type="paragraph" w:customStyle="1" w:styleId="Standardowytekst1">
    <w:name w:val="Standardowy.tekst1"/>
    <w:rsid w:val="00C16E6A"/>
    <w:pPr>
      <w:suppressAutoHyphens/>
      <w:autoSpaceDN w:val="0"/>
      <w:spacing w:after="0" w:line="240" w:lineRule="auto"/>
      <w:jc w:val="both"/>
      <w:textAlignment w:val="baseline"/>
    </w:pPr>
    <w:rPr>
      <w:rFonts w:ascii="Times New Roman" w:eastAsia="Arial" w:hAnsi="Times New Roman" w:cs="Times New Roman"/>
      <w:kern w:val="3"/>
      <w:sz w:val="20"/>
      <w:szCs w:val="20"/>
      <w:lang w:eastAsia="ar-SA" w:bidi="hi-IN"/>
      <w14:ligatures w14:val="none"/>
    </w:rPr>
  </w:style>
  <w:style w:type="paragraph" w:customStyle="1" w:styleId="Tekstpodstawowywcity32">
    <w:name w:val="Tekst podstawowy wcięty 32"/>
    <w:basedOn w:val="Standard"/>
    <w:rsid w:val="00C16E6A"/>
    <w:pPr>
      <w:ind w:left="425"/>
      <w:jc w:val="both"/>
    </w:pPr>
  </w:style>
  <w:style w:type="paragraph" w:customStyle="1" w:styleId="Footnote">
    <w:name w:val="Footnote"/>
    <w:basedOn w:val="Standard"/>
    <w:rsid w:val="00C16E6A"/>
  </w:style>
  <w:style w:type="paragraph" w:customStyle="1" w:styleId="Textbodyindent">
    <w:name w:val="Text body indent"/>
    <w:basedOn w:val="Standard"/>
    <w:rsid w:val="00C16E6A"/>
    <w:pPr>
      <w:jc w:val="both"/>
    </w:pPr>
    <w:rPr>
      <w:color w:val="FF0000"/>
    </w:rPr>
  </w:style>
  <w:style w:type="paragraph" w:customStyle="1" w:styleId="Sender">
    <w:name w:val="Sender"/>
    <w:basedOn w:val="Standard"/>
    <w:rsid w:val="00C16E6A"/>
  </w:style>
  <w:style w:type="character" w:customStyle="1" w:styleId="NumberingSymbols">
    <w:name w:val="Numbering Symbols"/>
    <w:rsid w:val="00C16E6A"/>
  </w:style>
  <w:style w:type="character" w:customStyle="1" w:styleId="BulletSymbols">
    <w:name w:val="Bullet Symbols"/>
    <w:rsid w:val="00C16E6A"/>
    <w:rPr>
      <w:rFonts w:ascii="OpenSymbol" w:eastAsia="OpenSymbol" w:hAnsi="OpenSymbol" w:cs="OpenSymbol"/>
    </w:rPr>
  </w:style>
  <w:style w:type="character" w:customStyle="1" w:styleId="WW8NumSt1z0">
    <w:name w:val="WW8NumSt1z0"/>
    <w:rsid w:val="00C16E6A"/>
    <w:rPr>
      <w:rFonts w:ascii="Symbol" w:eastAsia="Symbol" w:hAnsi="Symbol" w:cs="Symbol"/>
      <w:sz w:val="20"/>
    </w:rPr>
  </w:style>
  <w:style w:type="character" w:customStyle="1" w:styleId="WW8NumSt12z0">
    <w:name w:val="WW8NumSt12z0"/>
    <w:rsid w:val="00C16E6A"/>
    <w:rPr>
      <w:rFonts w:ascii="Symbol" w:eastAsia="Symbol" w:hAnsi="Symbol" w:cs="Symbol"/>
      <w:sz w:val="20"/>
    </w:rPr>
  </w:style>
  <w:style w:type="character" w:customStyle="1" w:styleId="Internetlink">
    <w:name w:val="Internet link"/>
    <w:rsid w:val="00C16E6A"/>
    <w:rPr>
      <w:color w:val="000080"/>
      <w:u w:val="single"/>
    </w:rPr>
  </w:style>
  <w:style w:type="character" w:customStyle="1" w:styleId="ListLabel4">
    <w:name w:val="ListLabel 4"/>
    <w:rsid w:val="00C16E6A"/>
    <w:rPr>
      <w:b/>
      <w:i w:val="0"/>
    </w:rPr>
  </w:style>
  <w:style w:type="character" w:customStyle="1" w:styleId="ListLabel2">
    <w:name w:val="ListLabel 2"/>
    <w:rsid w:val="00C16E6A"/>
    <w:rPr>
      <w:b w:val="0"/>
    </w:rPr>
  </w:style>
  <w:style w:type="character" w:customStyle="1" w:styleId="ListLabel3">
    <w:name w:val="ListLabel 3"/>
    <w:rsid w:val="00C16E6A"/>
    <w:rPr>
      <w:sz w:val="28"/>
    </w:rPr>
  </w:style>
  <w:style w:type="character" w:customStyle="1" w:styleId="ListLabel1">
    <w:name w:val="ListLabel 1"/>
    <w:rsid w:val="00C16E6A"/>
    <w:rPr>
      <w:color w:val="000000"/>
    </w:rPr>
  </w:style>
  <w:style w:type="character" w:customStyle="1" w:styleId="ListLabel5">
    <w:name w:val="ListLabel 5"/>
    <w:rsid w:val="00C16E6A"/>
    <w:rPr>
      <w:rFonts w:cs="Courier New"/>
    </w:rPr>
  </w:style>
  <w:style w:type="character" w:customStyle="1" w:styleId="WW8Num1z0">
    <w:name w:val="WW8Num1z0"/>
    <w:rsid w:val="00C16E6A"/>
    <w:rPr>
      <w:rFonts w:ascii="Symbol" w:eastAsia="Symbol" w:hAnsi="Symbol" w:cs="Symbol"/>
    </w:rPr>
  </w:style>
  <w:style w:type="character" w:customStyle="1" w:styleId="WW8Num14z0">
    <w:name w:val="WW8Num14z0"/>
    <w:rsid w:val="00C16E6A"/>
    <w:rPr>
      <w:rFonts w:ascii="Courier New" w:eastAsia="Courier New" w:hAnsi="Courier New" w:cs="Courier New"/>
    </w:rPr>
  </w:style>
  <w:style w:type="character" w:customStyle="1" w:styleId="WW8Num14z2">
    <w:name w:val="WW8Num14z2"/>
    <w:rsid w:val="00C16E6A"/>
    <w:rPr>
      <w:rFonts w:ascii="Wingdings" w:eastAsia="Wingdings" w:hAnsi="Wingdings" w:cs="Wingdings"/>
    </w:rPr>
  </w:style>
  <w:style w:type="character" w:customStyle="1" w:styleId="WW8Num14z3">
    <w:name w:val="WW8Num14z3"/>
    <w:rsid w:val="00C16E6A"/>
    <w:rPr>
      <w:rFonts w:ascii="Symbol" w:eastAsia="Symbol" w:hAnsi="Symbol" w:cs="Symbol"/>
    </w:rPr>
  </w:style>
  <w:style w:type="character" w:customStyle="1" w:styleId="ListLabel6">
    <w:name w:val="ListLabel 6"/>
    <w:rsid w:val="00C16E6A"/>
    <w:rPr>
      <w:rFonts w:cs="Times New Roman"/>
    </w:rPr>
  </w:style>
  <w:style w:type="character" w:customStyle="1" w:styleId="ListLabel7">
    <w:name w:val="ListLabel 7"/>
    <w:rsid w:val="00C16E6A"/>
    <w:rPr>
      <w:rFonts w:cs="Courier New"/>
    </w:rPr>
  </w:style>
  <w:style w:type="character" w:customStyle="1" w:styleId="ListLabel13">
    <w:name w:val="ListLabel 13"/>
    <w:rsid w:val="00C16E6A"/>
    <w:rPr>
      <w:rFonts w:cs="Arial"/>
    </w:rPr>
  </w:style>
  <w:style w:type="character" w:customStyle="1" w:styleId="Domylnaczcionkaakapitu1">
    <w:name w:val="Domyślna czcionka akapitu1"/>
    <w:rsid w:val="00C16E6A"/>
  </w:style>
  <w:style w:type="character" w:customStyle="1" w:styleId="Styl4Znak">
    <w:name w:val="Styl4 Znak"/>
    <w:rsid w:val="00C16E6A"/>
    <w:rPr>
      <w:b/>
      <w:lang w:val="pl-PL" w:eastAsia="ar-SA" w:bidi="ar-SA"/>
    </w:rPr>
  </w:style>
  <w:style w:type="character" w:customStyle="1" w:styleId="ListLabel10">
    <w:name w:val="ListLabel 10"/>
    <w:rsid w:val="00C16E6A"/>
    <w:rPr>
      <w:rFonts w:cs="Times New Roman"/>
      <w:b/>
      <w:i w:val="0"/>
      <w:dstrike/>
      <w:sz w:val="20"/>
      <w:u w:val="none"/>
    </w:rPr>
  </w:style>
  <w:style w:type="character" w:customStyle="1" w:styleId="Odwoaniedokomentarza1">
    <w:name w:val="Odwołanie do komentarza1"/>
    <w:rsid w:val="00C16E6A"/>
    <w:rPr>
      <w:sz w:val="16"/>
      <w:szCs w:val="16"/>
    </w:rPr>
  </w:style>
  <w:style w:type="character" w:customStyle="1" w:styleId="ListLabel12">
    <w:name w:val="ListLabel 12"/>
    <w:rsid w:val="00C16E6A"/>
    <w:rPr>
      <w:b w:val="0"/>
      <w:i w:val="0"/>
      <w:dstrike/>
      <w:sz w:val="20"/>
      <w:u w:val="none"/>
    </w:rPr>
  </w:style>
  <w:style w:type="character" w:customStyle="1" w:styleId="ListLabel9">
    <w:name w:val="ListLabel 9"/>
    <w:rsid w:val="00C16E6A"/>
    <w:rPr>
      <w:b w:val="0"/>
      <w:i w:val="0"/>
      <w:sz w:val="20"/>
    </w:rPr>
  </w:style>
  <w:style w:type="character" w:customStyle="1" w:styleId="WW8Num8z0">
    <w:name w:val="WW8Num8z0"/>
    <w:rsid w:val="00C16E6A"/>
    <w:rPr>
      <w:rFonts w:ascii="Times New Roman" w:eastAsia="Times New Roman" w:hAnsi="Times New Roman" w:cs="Times New Roman"/>
      <w:b/>
      <w:i w:val="0"/>
      <w:sz w:val="28"/>
    </w:rPr>
  </w:style>
  <w:style w:type="character" w:customStyle="1" w:styleId="WW8Num8z2">
    <w:name w:val="WW8Num8z2"/>
    <w:rsid w:val="00C16E6A"/>
    <w:rPr>
      <w:sz w:val="24"/>
    </w:rPr>
  </w:style>
  <w:style w:type="character" w:customStyle="1" w:styleId="WW8Num10z0">
    <w:name w:val="WW8Num10z0"/>
    <w:rsid w:val="00C16E6A"/>
    <w:rPr>
      <w:rFonts w:ascii="Wingdings" w:eastAsia="Wingdings" w:hAnsi="Wingdings" w:cs="Wingdings"/>
    </w:rPr>
  </w:style>
  <w:style w:type="character" w:customStyle="1" w:styleId="WW8Num7z0">
    <w:name w:val="WW8Num7z0"/>
    <w:rsid w:val="00C16E6A"/>
    <w:rPr>
      <w:rFonts w:ascii="Times New Roman" w:eastAsia="Times New Roman" w:hAnsi="Times New Roman" w:cs="Times New Roman"/>
    </w:rPr>
  </w:style>
  <w:style w:type="character" w:customStyle="1" w:styleId="WW8Num7z1">
    <w:name w:val="WW8Num7z1"/>
    <w:rsid w:val="00C16E6A"/>
    <w:rPr>
      <w:rFonts w:ascii="Courier New" w:eastAsia="Courier New" w:hAnsi="Courier New" w:cs="Courier New"/>
    </w:rPr>
  </w:style>
  <w:style w:type="character" w:customStyle="1" w:styleId="WW8Num7z2">
    <w:name w:val="WW8Num7z2"/>
    <w:rsid w:val="00C16E6A"/>
    <w:rPr>
      <w:rFonts w:ascii="Wingdings" w:eastAsia="Wingdings" w:hAnsi="Wingdings" w:cs="Wingdings"/>
    </w:rPr>
  </w:style>
  <w:style w:type="character" w:customStyle="1" w:styleId="WW8Num7z3">
    <w:name w:val="WW8Num7z3"/>
    <w:rsid w:val="00C16E6A"/>
    <w:rPr>
      <w:rFonts w:ascii="Symbol" w:eastAsia="Symbol" w:hAnsi="Symbol" w:cs="Symbol"/>
    </w:rPr>
  </w:style>
  <w:style w:type="character" w:customStyle="1" w:styleId="WW8Num12z0">
    <w:name w:val="WW8Num12z0"/>
    <w:rsid w:val="00C16E6A"/>
    <w:rPr>
      <w:rFonts w:ascii="Times New Roman" w:eastAsia="Times New Roman" w:hAnsi="Times New Roman" w:cs="Times New Roman"/>
    </w:rPr>
  </w:style>
  <w:style w:type="character" w:customStyle="1" w:styleId="WW8Num12z1">
    <w:name w:val="WW8Num12z1"/>
    <w:rsid w:val="00C16E6A"/>
    <w:rPr>
      <w:rFonts w:ascii="Courier New" w:eastAsia="Courier New" w:hAnsi="Courier New" w:cs="Courier New"/>
    </w:rPr>
  </w:style>
  <w:style w:type="character" w:customStyle="1" w:styleId="WW8Num12z2">
    <w:name w:val="WW8Num12z2"/>
    <w:rsid w:val="00C16E6A"/>
    <w:rPr>
      <w:rFonts w:ascii="Wingdings" w:eastAsia="Wingdings" w:hAnsi="Wingdings" w:cs="Wingdings"/>
    </w:rPr>
  </w:style>
  <w:style w:type="character" w:customStyle="1" w:styleId="WW8Num12z3">
    <w:name w:val="WW8Num12z3"/>
    <w:rsid w:val="00C16E6A"/>
    <w:rPr>
      <w:rFonts w:ascii="Symbol" w:eastAsia="Symbol" w:hAnsi="Symbol" w:cs="Symbol"/>
    </w:rPr>
  </w:style>
  <w:style w:type="character" w:customStyle="1" w:styleId="WW8Num6z0">
    <w:name w:val="WW8Num6z0"/>
    <w:rsid w:val="00C16E6A"/>
    <w:rPr>
      <w:rFonts w:ascii="Wingdings" w:eastAsia="Wingdings" w:hAnsi="Wingdings" w:cs="Wingdings"/>
    </w:rPr>
  </w:style>
  <w:style w:type="character" w:customStyle="1" w:styleId="WW8Num6z1">
    <w:name w:val="WW8Num6z1"/>
    <w:rsid w:val="00C16E6A"/>
    <w:rPr>
      <w:rFonts w:ascii="Courier New" w:eastAsia="Courier New" w:hAnsi="Courier New" w:cs="Courier New"/>
    </w:rPr>
  </w:style>
  <w:style w:type="character" w:customStyle="1" w:styleId="WW8Num6z3">
    <w:name w:val="WW8Num6z3"/>
    <w:rsid w:val="00C16E6A"/>
    <w:rPr>
      <w:rFonts w:ascii="Symbol" w:eastAsia="Symbol" w:hAnsi="Symbol" w:cs="Symbol"/>
    </w:rPr>
  </w:style>
  <w:style w:type="character" w:customStyle="1" w:styleId="WW8Num31z0">
    <w:name w:val="WW8Num31z0"/>
    <w:rsid w:val="00C16E6A"/>
  </w:style>
  <w:style w:type="character" w:customStyle="1" w:styleId="WW8Num31z1">
    <w:name w:val="WW8Num31z1"/>
    <w:rsid w:val="00C16E6A"/>
  </w:style>
  <w:style w:type="character" w:customStyle="1" w:styleId="WW8Num31z2">
    <w:name w:val="WW8Num31z2"/>
    <w:rsid w:val="00C16E6A"/>
  </w:style>
  <w:style w:type="character" w:customStyle="1" w:styleId="WW8Num31z3">
    <w:name w:val="WW8Num31z3"/>
    <w:rsid w:val="00C16E6A"/>
  </w:style>
  <w:style w:type="character" w:customStyle="1" w:styleId="WW8Num31z4">
    <w:name w:val="WW8Num31z4"/>
    <w:rsid w:val="00C16E6A"/>
  </w:style>
  <w:style w:type="character" w:customStyle="1" w:styleId="WW8Num31z5">
    <w:name w:val="WW8Num31z5"/>
    <w:rsid w:val="00C16E6A"/>
  </w:style>
  <w:style w:type="character" w:customStyle="1" w:styleId="WW8Num31z6">
    <w:name w:val="WW8Num31z6"/>
    <w:rsid w:val="00C16E6A"/>
  </w:style>
  <w:style w:type="character" w:customStyle="1" w:styleId="WW8Num31z7">
    <w:name w:val="WW8Num31z7"/>
    <w:rsid w:val="00C16E6A"/>
  </w:style>
  <w:style w:type="character" w:customStyle="1" w:styleId="WW8Num31z8">
    <w:name w:val="WW8Num31z8"/>
    <w:rsid w:val="00C16E6A"/>
  </w:style>
  <w:style w:type="character" w:customStyle="1" w:styleId="WW8Num41z0">
    <w:name w:val="WW8Num41z0"/>
    <w:rsid w:val="00C16E6A"/>
    <w:rPr>
      <w:rFonts w:ascii="Times New Roman" w:eastAsia="Times New Roman" w:hAnsi="Times New Roman" w:cs="Times New Roman"/>
    </w:rPr>
  </w:style>
  <w:style w:type="character" w:customStyle="1" w:styleId="WW8Num41z1">
    <w:name w:val="WW8Num41z1"/>
    <w:rsid w:val="00C16E6A"/>
  </w:style>
  <w:style w:type="character" w:customStyle="1" w:styleId="WW8Num41z2">
    <w:name w:val="WW8Num41z2"/>
    <w:rsid w:val="00C16E6A"/>
  </w:style>
  <w:style w:type="character" w:customStyle="1" w:styleId="WW8Num41z3">
    <w:name w:val="WW8Num41z3"/>
    <w:rsid w:val="00C16E6A"/>
  </w:style>
  <w:style w:type="character" w:customStyle="1" w:styleId="WW8Num41z4">
    <w:name w:val="WW8Num41z4"/>
    <w:rsid w:val="00C16E6A"/>
  </w:style>
  <w:style w:type="character" w:customStyle="1" w:styleId="WW8Num41z5">
    <w:name w:val="WW8Num41z5"/>
    <w:rsid w:val="00C16E6A"/>
  </w:style>
  <w:style w:type="character" w:customStyle="1" w:styleId="WW8Num41z6">
    <w:name w:val="WW8Num41z6"/>
    <w:rsid w:val="00C16E6A"/>
  </w:style>
  <w:style w:type="character" w:customStyle="1" w:styleId="WW8Num41z7">
    <w:name w:val="WW8Num41z7"/>
    <w:rsid w:val="00C16E6A"/>
  </w:style>
  <w:style w:type="character" w:customStyle="1" w:styleId="WW8Num41z8">
    <w:name w:val="WW8Num41z8"/>
    <w:rsid w:val="00C16E6A"/>
  </w:style>
  <w:style w:type="character" w:customStyle="1" w:styleId="WW8Num9z0">
    <w:name w:val="WW8Num9z0"/>
    <w:rsid w:val="00C16E6A"/>
    <w:rPr>
      <w:rFonts w:ascii="Courier New" w:eastAsia="Courier New" w:hAnsi="Courier New" w:cs="Courier New"/>
    </w:rPr>
  </w:style>
  <w:style w:type="character" w:customStyle="1" w:styleId="WW8Num18z0">
    <w:name w:val="WW8Num18z0"/>
    <w:rsid w:val="00C16E6A"/>
    <w:rPr>
      <w:rFonts w:ascii="Arial Narrow" w:eastAsia="Arial Narrow" w:hAnsi="Arial Narrow" w:cs="Arial Narrow"/>
    </w:rPr>
  </w:style>
  <w:style w:type="character" w:customStyle="1" w:styleId="WW8Num18z1">
    <w:name w:val="WW8Num18z1"/>
    <w:rsid w:val="00C16E6A"/>
  </w:style>
  <w:style w:type="character" w:customStyle="1" w:styleId="WW8Num18z2">
    <w:name w:val="WW8Num18z2"/>
    <w:rsid w:val="00C16E6A"/>
  </w:style>
  <w:style w:type="character" w:customStyle="1" w:styleId="WW8Num18z3">
    <w:name w:val="WW8Num18z3"/>
    <w:rsid w:val="00C16E6A"/>
  </w:style>
  <w:style w:type="character" w:customStyle="1" w:styleId="WW8Num18z4">
    <w:name w:val="WW8Num18z4"/>
    <w:rsid w:val="00C16E6A"/>
  </w:style>
  <w:style w:type="character" w:customStyle="1" w:styleId="WW8Num18z5">
    <w:name w:val="WW8Num18z5"/>
    <w:rsid w:val="00C16E6A"/>
  </w:style>
  <w:style w:type="character" w:customStyle="1" w:styleId="WW8Num18z6">
    <w:name w:val="WW8Num18z6"/>
    <w:rsid w:val="00C16E6A"/>
  </w:style>
  <w:style w:type="character" w:customStyle="1" w:styleId="WW8Num18z7">
    <w:name w:val="WW8Num18z7"/>
    <w:rsid w:val="00C16E6A"/>
  </w:style>
  <w:style w:type="character" w:customStyle="1" w:styleId="WW8Num18z8">
    <w:name w:val="WW8Num18z8"/>
    <w:rsid w:val="00C16E6A"/>
  </w:style>
  <w:style w:type="numbering" w:customStyle="1" w:styleId="WW8Num10">
    <w:name w:val="WW8Num10"/>
    <w:basedOn w:val="Bezlisty"/>
    <w:rsid w:val="00C16E6A"/>
    <w:pPr>
      <w:numPr>
        <w:numId w:val="83"/>
      </w:numPr>
    </w:pPr>
  </w:style>
  <w:style w:type="numbering" w:customStyle="1" w:styleId="WW8Num4">
    <w:name w:val="WW8Num4"/>
    <w:basedOn w:val="Bezlisty"/>
    <w:rsid w:val="00C16E6A"/>
    <w:pPr>
      <w:numPr>
        <w:numId w:val="84"/>
      </w:numPr>
    </w:pPr>
  </w:style>
  <w:style w:type="numbering" w:customStyle="1" w:styleId="WW8Num28">
    <w:name w:val="WW8Num28"/>
    <w:basedOn w:val="Bezlisty"/>
    <w:rsid w:val="00C16E6A"/>
    <w:pPr>
      <w:numPr>
        <w:numId w:val="85"/>
      </w:numPr>
    </w:pPr>
  </w:style>
  <w:style w:type="numbering" w:customStyle="1" w:styleId="WW8Num17">
    <w:name w:val="WW8Num17"/>
    <w:basedOn w:val="Bezlisty"/>
    <w:rsid w:val="00C16E6A"/>
    <w:pPr>
      <w:numPr>
        <w:numId w:val="86"/>
      </w:numPr>
    </w:pPr>
  </w:style>
  <w:style w:type="numbering" w:customStyle="1" w:styleId="WW8Num12">
    <w:name w:val="WW8Num12"/>
    <w:basedOn w:val="Bezlisty"/>
    <w:rsid w:val="00C16E6A"/>
    <w:pPr>
      <w:numPr>
        <w:numId w:val="87"/>
      </w:numPr>
    </w:pPr>
  </w:style>
  <w:style w:type="numbering" w:customStyle="1" w:styleId="WW8Num5">
    <w:name w:val="WW8Num5"/>
    <w:basedOn w:val="Bezlisty"/>
    <w:rsid w:val="00C16E6A"/>
    <w:pPr>
      <w:numPr>
        <w:numId w:val="88"/>
      </w:numPr>
    </w:pPr>
  </w:style>
  <w:style w:type="numbering" w:customStyle="1" w:styleId="WW8Num7">
    <w:name w:val="WW8Num7"/>
    <w:basedOn w:val="Bezlisty"/>
    <w:rsid w:val="00C16E6A"/>
    <w:pPr>
      <w:numPr>
        <w:numId w:val="89"/>
      </w:numPr>
    </w:pPr>
  </w:style>
  <w:style w:type="numbering" w:customStyle="1" w:styleId="WWNum7">
    <w:name w:val="WWNum7"/>
    <w:basedOn w:val="Bezlisty"/>
    <w:rsid w:val="00C16E6A"/>
    <w:pPr>
      <w:numPr>
        <w:numId w:val="90"/>
      </w:numPr>
    </w:pPr>
  </w:style>
  <w:style w:type="numbering" w:customStyle="1" w:styleId="WWNum6">
    <w:name w:val="WWNum6"/>
    <w:basedOn w:val="Bezlisty"/>
    <w:rsid w:val="00C16E6A"/>
    <w:pPr>
      <w:numPr>
        <w:numId w:val="91"/>
      </w:numPr>
    </w:pPr>
  </w:style>
  <w:style w:type="numbering" w:customStyle="1" w:styleId="WWNum1">
    <w:name w:val="WWNum1"/>
    <w:basedOn w:val="Bezlisty"/>
    <w:rsid w:val="00C16E6A"/>
    <w:pPr>
      <w:numPr>
        <w:numId w:val="92"/>
      </w:numPr>
    </w:pPr>
  </w:style>
  <w:style w:type="numbering" w:customStyle="1" w:styleId="WWNum2">
    <w:name w:val="WWNum2"/>
    <w:basedOn w:val="Bezlisty"/>
    <w:rsid w:val="00C16E6A"/>
    <w:pPr>
      <w:numPr>
        <w:numId w:val="93"/>
      </w:numPr>
    </w:pPr>
  </w:style>
  <w:style w:type="numbering" w:customStyle="1" w:styleId="WWNum3">
    <w:name w:val="WWNum3"/>
    <w:basedOn w:val="Bezlisty"/>
    <w:rsid w:val="00C16E6A"/>
    <w:pPr>
      <w:numPr>
        <w:numId w:val="94"/>
      </w:numPr>
    </w:pPr>
  </w:style>
  <w:style w:type="numbering" w:customStyle="1" w:styleId="WWNum4">
    <w:name w:val="WWNum4"/>
    <w:basedOn w:val="Bezlisty"/>
    <w:rsid w:val="00C16E6A"/>
    <w:pPr>
      <w:numPr>
        <w:numId w:val="95"/>
      </w:numPr>
    </w:pPr>
  </w:style>
  <w:style w:type="numbering" w:customStyle="1" w:styleId="WWNum8">
    <w:name w:val="WWNum8"/>
    <w:basedOn w:val="Bezlisty"/>
    <w:rsid w:val="00C16E6A"/>
    <w:pPr>
      <w:numPr>
        <w:numId w:val="96"/>
      </w:numPr>
    </w:pPr>
  </w:style>
  <w:style w:type="numbering" w:customStyle="1" w:styleId="WW8Num14">
    <w:name w:val="WW8Num14"/>
    <w:basedOn w:val="Bezlisty"/>
    <w:rsid w:val="00C16E6A"/>
    <w:pPr>
      <w:numPr>
        <w:numId w:val="97"/>
      </w:numPr>
    </w:pPr>
  </w:style>
  <w:style w:type="numbering" w:customStyle="1" w:styleId="WWNum15">
    <w:name w:val="WWNum15"/>
    <w:basedOn w:val="Bezlisty"/>
    <w:rsid w:val="00C16E6A"/>
    <w:pPr>
      <w:numPr>
        <w:numId w:val="98"/>
      </w:numPr>
    </w:pPr>
  </w:style>
  <w:style w:type="numbering" w:customStyle="1" w:styleId="WWNum11">
    <w:name w:val="WWNum11"/>
    <w:basedOn w:val="Bezlisty"/>
    <w:rsid w:val="00C16E6A"/>
    <w:pPr>
      <w:numPr>
        <w:numId w:val="99"/>
      </w:numPr>
    </w:pPr>
  </w:style>
  <w:style w:type="numbering" w:customStyle="1" w:styleId="WWNum13">
    <w:name w:val="WWNum13"/>
    <w:basedOn w:val="Bezlisty"/>
    <w:rsid w:val="00C16E6A"/>
    <w:pPr>
      <w:numPr>
        <w:numId w:val="100"/>
      </w:numPr>
    </w:pPr>
  </w:style>
  <w:style w:type="numbering" w:customStyle="1" w:styleId="WWNum9">
    <w:name w:val="WWNum9"/>
    <w:basedOn w:val="Bezlisty"/>
    <w:rsid w:val="00C16E6A"/>
    <w:pPr>
      <w:numPr>
        <w:numId w:val="101"/>
      </w:numPr>
    </w:pPr>
  </w:style>
  <w:style w:type="numbering" w:customStyle="1" w:styleId="WWNum5">
    <w:name w:val="WWNum5"/>
    <w:basedOn w:val="Bezlisty"/>
    <w:rsid w:val="00C16E6A"/>
    <w:pPr>
      <w:numPr>
        <w:numId w:val="102"/>
      </w:numPr>
    </w:pPr>
  </w:style>
  <w:style w:type="numbering" w:customStyle="1" w:styleId="WWNum12">
    <w:name w:val="WWNum12"/>
    <w:basedOn w:val="Bezlisty"/>
    <w:rsid w:val="00C16E6A"/>
    <w:pPr>
      <w:numPr>
        <w:numId w:val="103"/>
      </w:numPr>
    </w:pPr>
  </w:style>
  <w:style w:type="numbering" w:customStyle="1" w:styleId="WWNum69">
    <w:name w:val="WWNum69"/>
    <w:basedOn w:val="Bezlisty"/>
    <w:rsid w:val="00C16E6A"/>
    <w:pPr>
      <w:numPr>
        <w:numId w:val="104"/>
      </w:numPr>
    </w:pPr>
  </w:style>
  <w:style w:type="numbering" w:customStyle="1" w:styleId="WWNum70">
    <w:name w:val="WWNum70"/>
    <w:basedOn w:val="Bezlisty"/>
    <w:rsid w:val="00C16E6A"/>
    <w:pPr>
      <w:numPr>
        <w:numId w:val="105"/>
      </w:numPr>
    </w:pPr>
  </w:style>
  <w:style w:type="numbering" w:customStyle="1" w:styleId="WWNum71">
    <w:name w:val="WWNum71"/>
    <w:basedOn w:val="Bezlisty"/>
    <w:rsid w:val="00C16E6A"/>
    <w:pPr>
      <w:numPr>
        <w:numId w:val="106"/>
      </w:numPr>
    </w:pPr>
  </w:style>
  <w:style w:type="numbering" w:customStyle="1" w:styleId="WWNum72">
    <w:name w:val="WWNum72"/>
    <w:basedOn w:val="Bezlisty"/>
    <w:rsid w:val="00C16E6A"/>
    <w:pPr>
      <w:numPr>
        <w:numId w:val="107"/>
      </w:numPr>
    </w:pPr>
  </w:style>
  <w:style w:type="numbering" w:customStyle="1" w:styleId="WWNum68">
    <w:name w:val="WWNum68"/>
    <w:basedOn w:val="Bezlisty"/>
    <w:rsid w:val="00C16E6A"/>
    <w:pPr>
      <w:numPr>
        <w:numId w:val="108"/>
      </w:numPr>
    </w:pPr>
  </w:style>
  <w:style w:type="numbering" w:customStyle="1" w:styleId="WWNum73">
    <w:name w:val="WWNum73"/>
    <w:basedOn w:val="Bezlisty"/>
    <w:rsid w:val="00C16E6A"/>
    <w:pPr>
      <w:numPr>
        <w:numId w:val="109"/>
      </w:numPr>
    </w:pPr>
  </w:style>
  <w:style w:type="numbering" w:customStyle="1" w:styleId="WWNum74">
    <w:name w:val="WWNum74"/>
    <w:basedOn w:val="Bezlisty"/>
    <w:rsid w:val="00C16E6A"/>
    <w:pPr>
      <w:numPr>
        <w:numId w:val="110"/>
      </w:numPr>
    </w:pPr>
  </w:style>
  <w:style w:type="numbering" w:customStyle="1" w:styleId="WWNum26">
    <w:name w:val="WWNum26"/>
    <w:basedOn w:val="Bezlisty"/>
    <w:rsid w:val="00C16E6A"/>
    <w:pPr>
      <w:numPr>
        <w:numId w:val="111"/>
      </w:numPr>
    </w:pPr>
  </w:style>
  <w:style w:type="numbering" w:customStyle="1" w:styleId="WWNum27">
    <w:name w:val="WWNum27"/>
    <w:basedOn w:val="Bezlisty"/>
    <w:rsid w:val="00C16E6A"/>
    <w:pPr>
      <w:numPr>
        <w:numId w:val="112"/>
      </w:numPr>
    </w:pPr>
  </w:style>
  <w:style w:type="numbering" w:customStyle="1" w:styleId="WWNum10">
    <w:name w:val="WWNum10"/>
    <w:basedOn w:val="Bezlisty"/>
    <w:rsid w:val="00C16E6A"/>
    <w:pPr>
      <w:numPr>
        <w:numId w:val="113"/>
      </w:numPr>
    </w:pPr>
  </w:style>
  <w:style w:type="numbering" w:customStyle="1" w:styleId="WWNum28">
    <w:name w:val="WWNum28"/>
    <w:basedOn w:val="Bezlisty"/>
    <w:rsid w:val="00C16E6A"/>
    <w:pPr>
      <w:numPr>
        <w:numId w:val="114"/>
      </w:numPr>
    </w:pPr>
  </w:style>
  <w:style w:type="numbering" w:customStyle="1" w:styleId="WWNum19">
    <w:name w:val="WWNum19"/>
    <w:basedOn w:val="Bezlisty"/>
    <w:rsid w:val="00C16E6A"/>
    <w:pPr>
      <w:numPr>
        <w:numId w:val="115"/>
      </w:numPr>
    </w:pPr>
  </w:style>
  <w:style w:type="numbering" w:customStyle="1" w:styleId="WWNum14">
    <w:name w:val="WWNum14"/>
    <w:basedOn w:val="Bezlisty"/>
    <w:rsid w:val="00C16E6A"/>
    <w:pPr>
      <w:numPr>
        <w:numId w:val="116"/>
      </w:numPr>
    </w:pPr>
  </w:style>
  <w:style w:type="numbering" w:customStyle="1" w:styleId="WWNum20">
    <w:name w:val="WWNum20"/>
    <w:basedOn w:val="Bezlisty"/>
    <w:rsid w:val="00C16E6A"/>
    <w:pPr>
      <w:numPr>
        <w:numId w:val="117"/>
      </w:numPr>
    </w:pPr>
  </w:style>
  <w:style w:type="numbering" w:customStyle="1" w:styleId="WWNum18">
    <w:name w:val="WWNum18"/>
    <w:basedOn w:val="Bezlisty"/>
    <w:rsid w:val="00C16E6A"/>
    <w:pPr>
      <w:numPr>
        <w:numId w:val="118"/>
      </w:numPr>
    </w:pPr>
  </w:style>
  <w:style w:type="numbering" w:customStyle="1" w:styleId="WWNum16">
    <w:name w:val="WWNum16"/>
    <w:basedOn w:val="Bezlisty"/>
    <w:rsid w:val="00C16E6A"/>
    <w:pPr>
      <w:numPr>
        <w:numId w:val="119"/>
      </w:numPr>
    </w:pPr>
  </w:style>
  <w:style w:type="numbering" w:customStyle="1" w:styleId="WWNum17">
    <w:name w:val="WWNum17"/>
    <w:basedOn w:val="Bezlisty"/>
    <w:rsid w:val="00C16E6A"/>
    <w:pPr>
      <w:numPr>
        <w:numId w:val="120"/>
      </w:numPr>
    </w:pPr>
  </w:style>
  <w:style w:type="numbering" w:customStyle="1" w:styleId="WWNum75">
    <w:name w:val="WWNum75"/>
    <w:basedOn w:val="Bezlisty"/>
    <w:rsid w:val="00C16E6A"/>
    <w:pPr>
      <w:numPr>
        <w:numId w:val="121"/>
      </w:numPr>
    </w:pPr>
  </w:style>
  <w:style w:type="numbering" w:customStyle="1" w:styleId="WWNum83">
    <w:name w:val="WWNum83"/>
    <w:basedOn w:val="Bezlisty"/>
    <w:rsid w:val="00C16E6A"/>
    <w:pPr>
      <w:numPr>
        <w:numId w:val="122"/>
      </w:numPr>
    </w:pPr>
  </w:style>
  <w:style w:type="numbering" w:customStyle="1" w:styleId="WWNum84">
    <w:name w:val="WWNum84"/>
    <w:basedOn w:val="Bezlisty"/>
    <w:rsid w:val="00C16E6A"/>
    <w:pPr>
      <w:numPr>
        <w:numId w:val="123"/>
      </w:numPr>
    </w:pPr>
  </w:style>
  <w:style w:type="numbering" w:customStyle="1" w:styleId="WWNum79">
    <w:name w:val="WWNum79"/>
    <w:basedOn w:val="Bezlisty"/>
    <w:rsid w:val="00C16E6A"/>
    <w:pPr>
      <w:numPr>
        <w:numId w:val="124"/>
      </w:numPr>
    </w:pPr>
  </w:style>
  <w:style w:type="numbering" w:customStyle="1" w:styleId="WWNum80">
    <w:name w:val="WWNum80"/>
    <w:basedOn w:val="Bezlisty"/>
    <w:rsid w:val="00C16E6A"/>
    <w:pPr>
      <w:numPr>
        <w:numId w:val="125"/>
      </w:numPr>
    </w:pPr>
  </w:style>
  <w:style w:type="numbering" w:customStyle="1" w:styleId="WWNum85">
    <w:name w:val="WWNum85"/>
    <w:basedOn w:val="Bezlisty"/>
    <w:rsid w:val="00C16E6A"/>
    <w:pPr>
      <w:numPr>
        <w:numId w:val="126"/>
      </w:numPr>
    </w:pPr>
  </w:style>
  <w:style w:type="numbering" w:customStyle="1" w:styleId="WWNum76">
    <w:name w:val="WWNum76"/>
    <w:basedOn w:val="Bezlisty"/>
    <w:rsid w:val="00C16E6A"/>
    <w:pPr>
      <w:numPr>
        <w:numId w:val="127"/>
      </w:numPr>
    </w:pPr>
  </w:style>
  <w:style w:type="numbering" w:customStyle="1" w:styleId="WWNum81">
    <w:name w:val="WWNum81"/>
    <w:basedOn w:val="Bezlisty"/>
    <w:rsid w:val="00C16E6A"/>
    <w:pPr>
      <w:numPr>
        <w:numId w:val="128"/>
      </w:numPr>
    </w:pPr>
  </w:style>
  <w:style w:type="numbering" w:customStyle="1" w:styleId="WWNum86">
    <w:name w:val="WWNum86"/>
    <w:basedOn w:val="Bezlisty"/>
    <w:rsid w:val="00C16E6A"/>
    <w:pPr>
      <w:numPr>
        <w:numId w:val="129"/>
      </w:numPr>
    </w:pPr>
  </w:style>
  <w:style w:type="numbering" w:customStyle="1" w:styleId="WWNum42">
    <w:name w:val="WWNum42"/>
    <w:basedOn w:val="Bezlisty"/>
    <w:rsid w:val="00C16E6A"/>
    <w:pPr>
      <w:numPr>
        <w:numId w:val="130"/>
      </w:numPr>
    </w:pPr>
  </w:style>
  <w:style w:type="numbering" w:customStyle="1" w:styleId="WWNum78">
    <w:name w:val="WWNum78"/>
    <w:basedOn w:val="Bezlisty"/>
    <w:rsid w:val="00C16E6A"/>
    <w:pPr>
      <w:numPr>
        <w:numId w:val="131"/>
      </w:numPr>
    </w:pPr>
  </w:style>
  <w:style w:type="numbering" w:customStyle="1" w:styleId="WWNum77">
    <w:name w:val="WWNum77"/>
    <w:basedOn w:val="Bezlisty"/>
    <w:rsid w:val="00C16E6A"/>
    <w:pPr>
      <w:numPr>
        <w:numId w:val="132"/>
      </w:numPr>
    </w:pPr>
  </w:style>
  <w:style w:type="numbering" w:customStyle="1" w:styleId="WWNum82">
    <w:name w:val="WWNum82"/>
    <w:basedOn w:val="Bezlisty"/>
    <w:rsid w:val="00C16E6A"/>
    <w:pPr>
      <w:numPr>
        <w:numId w:val="133"/>
      </w:numPr>
    </w:pPr>
  </w:style>
  <w:style w:type="numbering" w:customStyle="1" w:styleId="WWNum90">
    <w:name w:val="WWNum90"/>
    <w:basedOn w:val="Bezlisty"/>
    <w:rsid w:val="00C16E6A"/>
    <w:pPr>
      <w:numPr>
        <w:numId w:val="134"/>
      </w:numPr>
    </w:pPr>
  </w:style>
  <w:style w:type="numbering" w:customStyle="1" w:styleId="WWNum87">
    <w:name w:val="WWNum87"/>
    <w:basedOn w:val="Bezlisty"/>
    <w:rsid w:val="00C16E6A"/>
    <w:pPr>
      <w:numPr>
        <w:numId w:val="135"/>
      </w:numPr>
    </w:pPr>
  </w:style>
  <w:style w:type="numbering" w:customStyle="1" w:styleId="WWNum92">
    <w:name w:val="WWNum92"/>
    <w:basedOn w:val="Bezlisty"/>
    <w:rsid w:val="00C16E6A"/>
    <w:pPr>
      <w:numPr>
        <w:numId w:val="136"/>
      </w:numPr>
    </w:pPr>
  </w:style>
  <w:style w:type="numbering" w:customStyle="1" w:styleId="WWNum91">
    <w:name w:val="WWNum91"/>
    <w:basedOn w:val="Bezlisty"/>
    <w:rsid w:val="00C16E6A"/>
    <w:pPr>
      <w:numPr>
        <w:numId w:val="137"/>
      </w:numPr>
    </w:pPr>
  </w:style>
  <w:style w:type="numbering" w:customStyle="1" w:styleId="WWNum88">
    <w:name w:val="WWNum88"/>
    <w:basedOn w:val="Bezlisty"/>
    <w:rsid w:val="00C16E6A"/>
    <w:pPr>
      <w:numPr>
        <w:numId w:val="138"/>
      </w:numPr>
    </w:pPr>
  </w:style>
  <w:style w:type="numbering" w:customStyle="1" w:styleId="WWNum89">
    <w:name w:val="WWNum89"/>
    <w:basedOn w:val="Bezlisty"/>
    <w:rsid w:val="00C16E6A"/>
    <w:pPr>
      <w:numPr>
        <w:numId w:val="139"/>
      </w:numPr>
    </w:pPr>
  </w:style>
  <w:style w:type="numbering" w:customStyle="1" w:styleId="WWNum102">
    <w:name w:val="WWNum102"/>
    <w:basedOn w:val="Bezlisty"/>
    <w:rsid w:val="00C16E6A"/>
    <w:pPr>
      <w:numPr>
        <w:numId w:val="140"/>
      </w:numPr>
    </w:pPr>
  </w:style>
  <w:style w:type="numbering" w:customStyle="1" w:styleId="WWNum47">
    <w:name w:val="WWNum47"/>
    <w:basedOn w:val="Bezlisty"/>
    <w:rsid w:val="00C16E6A"/>
    <w:pPr>
      <w:numPr>
        <w:numId w:val="141"/>
      </w:numPr>
    </w:pPr>
  </w:style>
  <w:style w:type="numbering" w:customStyle="1" w:styleId="WWNum99">
    <w:name w:val="WWNum99"/>
    <w:basedOn w:val="Bezlisty"/>
    <w:rsid w:val="00C16E6A"/>
    <w:pPr>
      <w:numPr>
        <w:numId w:val="142"/>
      </w:numPr>
    </w:pPr>
  </w:style>
  <w:style w:type="numbering" w:customStyle="1" w:styleId="WWNum98">
    <w:name w:val="WWNum98"/>
    <w:basedOn w:val="Bezlisty"/>
    <w:rsid w:val="00C16E6A"/>
    <w:pPr>
      <w:numPr>
        <w:numId w:val="143"/>
      </w:numPr>
    </w:pPr>
  </w:style>
  <w:style w:type="numbering" w:customStyle="1" w:styleId="WWNum97">
    <w:name w:val="WWNum97"/>
    <w:basedOn w:val="Bezlisty"/>
    <w:rsid w:val="00C16E6A"/>
    <w:pPr>
      <w:numPr>
        <w:numId w:val="144"/>
      </w:numPr>
    </w:pPr>
  </w:style>
  <w:style w:type="numbering" w:customStyle="1" w:styleId="WWNum95">
    <w:name w:val="WWNum95"/>
    <w:basedOn w:val="Bezlisty"/>
    <w:rsid w:val="00C16E6A"/>
    <w:pPr>
      <w:numPr>
        <w:numId w:val="145"/>
      </w:numPr>
    </w:pPr>
  </w:style>
  <w:style w:type="numbering" w:customStyle="1" w:styleId="WWNum103">
    <w:name w:val="WWNum103"/>
    <w:basedOn w:val="Bezlisty"/>
    <w:rsid w:val="00C16E6A"/>
    <w:pPr>
      <w:numPr>
        <w:numId w:val="146"/>
      </w:numPr>
    </w:pPr>
  </w:style>
  <w:style w:type="numbering" w:customStyle="1" w:styleId="WWNum96">
    <w:name w:val="WWNum96"/>
    <w:basedOn w:val="Bezlisty"/>
    <w:rsid w:val="00C16E6A"/>
    <w:pPr>
      <w:numPr>
        <w:numId w:val="147"/>
      </w:numPr>
    </w:pPr>
  </w:style>
  <w:style w:type="numbering" w:customStyle="1" w:styleId="WWNum100">
    <w:name w:val="WWNum100"/>
    <w:basedOn w:val="Bezlisty"/>
    <w:rsid w:val="00C16E6A"/>
    <w:pPr>
      <w:numPr>
        <w:numId w:val="148"/>
      </w:numPr>
    </w:pPr>
  </w:style>
  <w:style w:type="numbering" w:customStyle="1" w:styleId="WWNum104">
    <w:name w:val="WWNum104"/>
    <w:basedOn w:val="Bezlisty"/>
    <w:rsid w:val="00C16E6A"/>
    <w:pPr>
      <w:numPr>
        <w:numId w:val="149"/>
      </w:numPr>
    </w:pPr>
  </w:style>
  <w:style w:type="numbering" w:customStyle="1" w:styleId="WWNum94">
    <w:name w:val="WWNum94"/>
    <w:basedOn w:val="Bezlisty"/>
    <w:rsid w:val="00C16E6A"/>
    <w:pPr>
      <w:numPr>
        <w:numId w:val="150"/>
      </w:numPr>
    </w:pPr>
  </w:style>
  <w:style w:type="numbering" w:customStyle="1" w:styleId="WWNum105">
    <w:name w:val="WWNum105"/>
    <w:basedOn w:val="Bezlisty"/>
    <w:rsid w:val="00C16E6A"/>
    <w:pPr>
      <w:numPr>
        <w:numId w:val="151"/>
      </w:numPr>
    </w:pPr>
  </w:style>
  <w:style w:type="numbering" w:customStyle="1" w:styleId="WWNum93">
    <w:name w:val="WWNum93"/>
    <w:basedOn w:val="Bezlisty"/>
    <w:rsid w:val="00C16E6A"/>
    <w:pPr>
      <w:numPr>
        <w:numId w:val="152"/>
      </w:numPr>
    </w:pPr>
  </w:style>
  <w:style w:type="numbering" w:customStyle="1" w:styleId="WWNum101">
    <w:name w:val="WWNum101"/>
    <w:basedOn w:val="Bezlisty"/>
    <w:rsid w:val="00C16E6A"/>
    <w:pPr>
      <w:numPr>
        <w:numId w:val="153"/>
      </w:numPr>
    </w:pPr>
  </w:style>
  <w:style w:type="numbering" w:customStyle="1" w:styleId="WWNum106">
    <w:name w:val="WWNum106"/>
    <w:basedOn w:val="Bezlisty"/>
    <w:rsid w:val="00C16E6A"/>
    <w:pPr>
      <w:numPr>
        <w:numId w:val="154"/>
      </w:numPr>
    </w:pPr>
  </w:style>
  <w:style w:type="numbering" w:customStyle="1" w:styleId="WWNum107">
    <w:name w:val="WWNum107"/>
    <w:basedOn w:val="Bezlisty"/>
    <w:rsid w:val="00C16E6A"/>
    <w:pPr>
      <w:numPr>
        <w:numId w:val="155"/>
      </w:numPr>
    </w:pPr>
  </w:style>
  <w:style w:type="numbering" w:customStyle="1" w:styleId="WWNum56">
    <w:name w:val="WWNum56"/>
    <w:basedOn w:val="Bezlisty"/>
    <w:rsid w:val="00C16E6A"/>
    <w:pPr>
      <w:numPr>
        <w:numId w:val="156"/>
      </w:numPr>
    </w:pPr>
  </w:style>
  <w:style w:type="numbering" w:customStyle="1" w:styleId="WWNum108">
    <w:name w:val="WWNum108"/>
    <w:basedOn w:val="Bezlisty"/>
    <w:rsid w:val="00C16E6A"/>
    <w:pPr>
      <w:numPr>
        <w:numId w:val="157"/>
      </w:numPr>
    </w:pPr>
  </w:style>
  <w:style w:type="numbering" w:customStyle="1" w:styleId="WWNum109">
    <w:name w:val="WWNum109"/>
    <w:basedOn w:val="Bezlisty"/>
    <w:rsid w:val="00C16E6A"/>
    <w:pPr>
      <w:numPr>
        <w:numId w:val="158"/>
      </w:numPr>
    </w:pPr>
  </w:style>
  <w:style w:type="numbering" w:customStyle="1" w:styleId="WWNum110">
    <w:name w:val="WWNum110"/>
    <w:basedOn w:val="Bezlisty"/>
    <w:rsid w:val="00C16E6A"/>
    <w:pPr>
      <w:numPr>
        <w:numId w:val="159"/>
      </w:numPr>
    </w:pPr>
  </w:style>
  <w:style w:type="numbering" w:customStyle="1" w:styleId="WWNum114">
    <w:name w:val="WWNum114"/>
    <w:basedOn w:val="Bezlisty"/>
    <w:rsid w:val="00C16E6A"/>
    <w:pPr>
      <w:numPr>
        <w:numId w:val="160"/>
      </w:numPr>
    </w:pPr>
  </w:style>
  <w:style w:type="numbering" w:customStyle="1" w:styleId="WWNum116">
    <w:name w:val="WWNum116"/>
    <w:basedOn w:val="Bezlisty"/>
    <w:rsid w:val="00C16E6A"/>
    <w:pPr>
      <w:numPr>
        <w:numId w:val="161"/>
      </w:numPr>
    </w:pPr>
  </w:style>
  <w:style w:type="numbering" w:customStyle="1" w:styleId="WWNum113">
    <w:name w:val="WWNum113"/>
    <w:basedOn w:val="Bezlisty"/>
    <w:rsid w:val="00C16E6A"/>
    <w:pPr>
      <w:numPr>
        <w:numId w:val="162"/>
      </w:numPr>
    </w:pPr>
  </w:style>
  <w:style w:type="numbering" w:customStyle="1" w:styleId="WWNum111">
    <w:name w:val="WWNum111"/>
    <w:basedOn w:val="Bezlisty"/>
    <w:rsid w:val="00C16E6A"/>
    <w:pPr>
      <w:numPr>
        <w:numId w:val="163"/>
      </w:numPr>
    </w:pPr>
  </w:style>
  <w:style w:type="numbering" w:customStyle="1" w:styleId="WWNum115">
    <w:name w:val="WWNum115"/>
    <w:basedOn w:val="Bezlisty"/>
    <w:rsid w:val="00C16E6A"/>
    <w:pPr>
      <w:numPr>
        <w:numId w:val="164"/>
      </w:numPr>
    </w:pPr>
  </w:style>
  <w:style w:type="numbering" w:customStyle="1" w:styleId="WWNum112">
    <w:name w:val="WWNum112"/>
    <w:basedOn w:val="Bezlisty"/>
    <w:rsid w:val="00C16E6A"/>
    <w:pPr>
      <w:numPr>
        <w:numId w:val="165"/>
      </w:numPr>
    </w:pPr>
  </w:style>
  <w:style w:type="numbering" w:customStyle="1" w:styleId="WWNum117">
    <w:name w:val="WWNum117"/>
    <w:basedOn w:val="Bezlisty"/>
    <w:rsid w:val="00C16E6A"/>
    <w:pPr>
      <w:numPr>
        <w:numId w:val="166"/>
      </w:numPr>
    </w:pPr>
  </w:style>
  <w:style w:type="numbering" w:customStyle="1" w:styleId="WWNum32">
    <w:name w:val="WWNum32"/>
    <w:basedOn w:val="Bezlisty"/>
    <w:rsid w:val="00C16E6A"/>
    <w:pPr>
      <w:numPr>
        <w:numId w:val="167"/>
      </w:numPr>
    </w:pPr>
  </w:style>
  <w:style w:type="numbering" w:customStyle="1" w:styleId="WWNum37">
    <w:name w:val="WWNum37"/>
    <w:basedOn w:val="Bezlisty"/>
    <w:rsid w:val="00C16E6A"/>
    <w:pPr>
      <w:numPr>
        <w:numId w:val="168"/>
      </w:numPr>
    </w:pPr>
  </w:style>
  <w:style w:type="numbering" w:customStyle="1" w:styleId="WWNum33">
    <w:name w:val="WWNum33"/>
    <w:basedOn w:val="Bezlisty"/>
    <w:rsid w:val="00C16E6A"/>
    <w:pPr>
      <w:numPr>
        <w:numId w:val="169"/>
      </w:numPr>
    </w:pPr>
  </w:style>
  <w:style w:type="numbering" w:customStyle="1" w:styleId="WWNum31">
    <w:name w:val="WWNum31"/>
    <w:basedOn w:val="Bezlisty"/>
    <w:rsid w:val="00C16E6A"/>
    <w:pPr>
      <w:numPr>
        <w:numId w:val="170"/>
      </w:numPr>
    </w:pPr>
  </w:style>
  <w:style w:type="numbering" w:customStyle="1" w:styleId="WWNum29">
    <w:name w:val="WWNum29"/>
    <w:basedOn w:val="Bezlisty"/>
    <w:rsid w:val="00C16E6A"/>
    <w:pPr>
      <w:numPr>
        <w:numId w:val="171"/>
      </w:numPr>
    </w:pPr>
  </w:style>
  <w:style w:type="numbering" w:customStyle="1" w:styleId="WWNum34">
    <w:name w:val="WWNum34"/>
    <w:basedOn w:val="Bezlisty"/>
    <w:rsid w:val="00C16E6A"/>
    <w:pPr>
      <w:numPr>
        <w:numId w:val="172"/>
      </w:numPr>
    </w:pPr>
  </w:style>
  <w:style w:type="numbering" w:customStyle="1" w:styleId="WWNum30">
    <w:name w:val="WWNum30"/>
    <w:basedOn w:val="Bezlisty"/>
    <w:rsid w:val="00C16E6A"/>
    <w:pPr>
      <w:numPr>
        <w:numId w:val="173"/>
      </w:numPr>
    </w:pPr>
  </w:style>
  <w:style w:type="numbering" w:customStyle="1" w:styleId="WWNum35">
    <w:name w:val="WWNum35"/>
    <w:basedOn w:val="Bezlisty"/>
    <w:rsid w:val="00C16E6A"/>
    <w:pPr>
      <w:numPr>
        <w:numId w:val="174"/>
      </w:numPr>
    </w:pPr>
  </w:style>
  <w:style w:type="numbering" w:customStyle="1" w:styleId="WWNum36">
    <w:name w:val="WWNum36"/>
    <w:basedOn w:val="Bezlisty"/>
    <w:rsid w:val="00C16E6A"/>
    <w:pPr>
      <w:numPr>
        <w:numId w:val="175"/>
      </w:numPr>
    </w:pPr>
  </w:style>
  <w:style w:type="numbering" w:customStyle="1" w:styleId="WWNum40">
    <w:name w:val="WWNum40"/>
    <w:basedOn w:val="Bezlisty"/>
    <w:rsid w:val="00C16E6A"/>
    <w:pPr>
      <w:numPr>
        <w:numId w:val="176"/>
      </w:numPr>
    </w:pPr>
  </w:style>
  <w:style w:type="numbering" w:customStyle="1" w:styleId="WWNum118">
    <w:name w:val="WWNum118"/>
    <w:basedOn w:val="Bezlisty"/>
    <w:rsid w:val="00C16E6A"/>
    <w:pPr>
      <w:numPr>
        <w:numId w:val="177"/>
      </w:numPr>
    </w:pPr>
  </w:style>
  <w:style w:type="numbering" w:customStyle="1" w:styleId="WWNum122">
    <w:name w:val="WWNum122"/>
    <w:basedOn w:val="Bezlisty"/>
    <w:rsid w:val="00C16E6A"/>
    <w:pPr>
      <w:numPr>
        <w:numId w:val="178"/>
      </w:numPr>
    </w:pPr>
  </w:style>
  <w:style w:type="numbering" w:customStyle="1" w:styleId="WWNum58">
    <w:name w:val="WWNum58"/>
    <w:basedOn w:val="Bezlisty"/>
    <w:rsid w:val="00C16E6A"/>
    <w:pPr>
      <w:numPr>
        <w:numId w:val="179"/>
      </w:numPr>
    </w:pPr>
  </w:style>
  <w:style w:type="numbering" w:customStyle="1" w:styleId="WWNum124">
    <w:name w:val="WWNum124"/>
    <w:basedOn w:val="Bezlisty"/>
    <w:rsid w:val="00C16E6A"/>
    <w:pPr>
      <w:numPr>
        <w:numId w:val="180"/>
      </w:numPr>
    </w:pPr>
  </w:style>
  <w:style w:type="numbering" w:customStyle="1" w:styleId="WWNum39">
    <w:name w:val="WWNum39"/>
    <w:basedOn w:val="Bezlisty"/>
    <w:rsid w:val="00C16E6A"/>
    <w:pPr>
      <w:numPr>
        <w:numId w:val="181"/>
      </w:numPr>
    </w:pPr>
  </w:style>
  <w:style w:type="numbering" w:customStyle="1" w:styleId="WWNum120">
    <w:name w:val="WWNum120"/>
    <w:basedOn w:val="Bezlisty"/>
    <w:rsid w:val="00C16E6A"/>
    <w:pPr>
      <w:numPr>
        <w:numId w:val="182"/>
      </w:numPr>
    </w:pPr>
  </w:style>
  <w:style w:type="numbering" w:customStyle="1" w:styleId="WWNum123">
    <w:name w:val="WWNum123"/>
    <w:basedOn w:val="Bezlisty"/>
    <w:rsid w:val="00C16E6A"/>
    <w:pPr>
      <w:numPr>
        <w:numId w:val="183"/>
      </w:numPr>
    </w:pPr>
  </w:style>
  <w:style w:type="numbering" w:customStyle="1" w:styleId="WWNum125">
    <w:name w:val="WWNum125"/>
    <w:basedOn w:val="Bezlisty"/>
    <w:rsid w:val="00C16E6A"/>
    <w:pPr>
      <w:numPr>
        <w:numId w:val="184"/>
      </w:numPr>
    </w:pPr>
  </w:style>
  <w:style w:type="numbering" w:customStyle="1" w:styleId="WWNum121">
    <w:name w:val="WWNum121"/>
    <w:basedOn w:val="Bezlisty"/>
    <w:rsid w:val="00C16E6A"/>
    <w:pPr>
      <w:numPr>
        <w:numId w:val="185"/>
      </w:numPr>
    </w:pPr>
  </w:style>
  <w:style w:type="numbering" w:customStyle="1" w:styleId="WWNum119">
    <w:name w:val="WWNum119"/>
    <w:basedOn w:val="Bezlisty"/>
    <w:rsid w:val="00C16E6A"/>
    <w:pPr>
      <w:numPr>
        <w:numId w:val="186"/>
      </w:numPr>
    </w:pPr>
  </w:style>
  <w:style w:type="numbering" w:customStyle="1" w:styleId="WWNum126">
    <w:name w:val="WWNum126"/>
    <w:basedOn w:val="Bezlisty"/>
    <w:rsid w:val="00C16E6A"/>
    <w:pPr>
      <w:numPr>
        <w:numId w:val="187"/>
      </w:numPr>
    </w:pPr>
  </w:style>
  <w:style w:type="numbering" w:customStyle="1" w:styleId="WWNum53">
    <w:name w:val="WWNum53"/>
    <w:basedOn w:val="Bezlisty"/>
    <w:rsid w:val="00C16E6A"/>
    <w:pPr>
      <w:numPr>
        <w:numId w:val="188"/>
      </w:numPr>
    </w:pPr>
  </w:style>
  <w:style w:type="numbering" w:customStyle="1" w:styleId="WWNum55">
    <w:name w:val="WWNum55"/>
    <w:basedOn w:val="Bezlisty"/>
    <w:rsid w:val="00C16E6A"/>
    <w:pPr>
      <w:numPr>
        <w:numId w:val="189"/>
      </w:numPr>
    </w:pPr>
  </w:style>
  <w:style w:type="numbering" w:customStyle="1" w:styleId="WWNum54">
    <w:name w:val="WWNum54"/>
    <w:basedOn w:val="Bezlisty"/>
    <w:rsid w:val="00C16E6A"/>
    <w:pPr>
      <w:numPr>
        <w:numId w:val="190"/>
      </w:numPr>
    </w:pPr>
  </w:style>
  <w:style w:type="numbering" w:customStyle="1" w:styleId="WWNum57">
    <w:name w:val="WWNum57"/>
    <w:basedOn w:val="Bezlisty"/>
    <w:rsid w:val="00C16E6A"/>
    <w:pPr>
      <w:numPr>
        <w:numId w:val="191"/>
      </w:numPr>
    </w:pPr>
  </w:style>
  <w:style w:type="numbering" w:customStyle="1" w:styleId="WWNum61">
    <w:name w:val="WWNum61"/>
    <w:basedOn w:val="Bezlisty"/>
    <w:rsid w:val="00C16E6A"/>
    <w:pPr>
      <w:numPr>
        <w:numId w:val="192"/>
      </w:numPr>
    </w:pPr>
  </w:style>
  <w:style w:type="numbering" w:customStyle="1" w:styleId="WWNum59">
    <w:name w:val="WWNum59"/>
    <w:basedOn w:val="Bezlisty"/>
    <w:rsid w:val="00C16E6A"/>
    <w:pPr>
      <w:numPr>
        <w:numId w:val="193"/>
      </w:numPr>
    </w:pPr>
  </w:style>
  <w:style w:type="numbering" w:customStyle="1" w:styleId="WWNum62">
    <w:name w:val="WWNum62"/>
    <w:basedOn w:val="Bezlisty"/>
    <w:rsid w:val="00C16E6A"/>
    <w:pPr>
      <w:numPr>
        <w:numId w:val="194"/>
      </w:numPr>
    </w:pPr>
  </w:style>
  <w:style w:type="numbering" w:customStyle="1" w:styleId="WWNum60">
    <w:name w:val="WWNum60"/>
    <w:basedOn w:val="Bezlisty"/>
    <w:rsid w:val="00C16E6A"/>
    <w:pPr>
      <w:numPr>
        <w:numId w:val="195"/>
      </w:numPr>
    </w:pPr>
  </w:style>
  <w:style w:type="numbering" w:customStyle="1" w:styleId="WWNum63">
    <w:name w:val="WWNum63"/>
    <w:basedOn w:val="Bezlisty"/>
    <w:rsid w:val="00C16E6A"/>
    <w:pPr>
      <w:numPr>
        <w:numId w:val="196"/>
      </w:numPr>
    </w:pPr>
  </w:style>
  <w:style w:type="numbering" w:customStyle="1" w:styleId="WWNum64">
    <w:name w:val="WWNum64"/>
    <w:basedOn w:val="Bezlisty"/>
    <w:rsid w:val="00C16E6A"/>
    <w:pPr>
      <w:numPr>
        <w:numId w:val="197"/>
      </w:numPr>
    </w:pPr>
  </w:style>
  <w:style w:type="numbering" w:customStyle="1" w:styleId="WWNum25">
    <w:name w:val="WWNum25"/>
    <w:basedOn w:val="Bezlisty"/>
    <w:rsid w:val="00C16E6A"/>
    <w:pPr>
      <w:numPr>
        <w:numId w:val="198"/>
      </w:numPr>
    </w:pPr>
  </w:style>
  <w:style w:type="numbering" w:customStyle="1" w:styleId="WWNum66">
    <w:name w:val="WWNum66"/>
    <w:basedOn w:val="Bezlisty"/>
    <w:rsid w:val="00C16E6A"/>
    <w:pPr>
      <w:numPr>
        <w:numId w:val="199"/>
      </w:numPr>
    </w:pPr>
  </w:style>
  <w:style w:type="numbering" w:customStyle="1" w:styleId="WWNum67">
    <w:name w:val="WWNum67"/>
    <w:basedOn w:val="Bezlisty"/>
    <w:rsid w:val="00C16E6A"/>
    <w:pPr>
      <w:numPr>
        <w:numId w:val="200"/>
      </w:numPr>
    </w:pPr>
  </w:style>
  <w:style w:type="numbering" w:customStyle="1" w:styleId="WWNum65">
    <w:name w:val="WWNum65"/>
    <w:basedOn w:val="Bezlisty"/>
    <w:rsid w:val="00C16E6A"/>
    <w:pPr>
      <w:numPr>
        <w:numId w:val="201"/>
      </w:numPr>
    </w:pPr>
  </w:style>
  <w:style w:type="numbering" w:customStyle="1" w:styleId="WW8Num6">
    <w:name w:val="WW8Num6"/>
    <w:basedOn w:val="Bezlisty"/>
    <w:rsid w:val="00C16E6A"/>
    <w:pPr>
      <w:numPr>
        <w:numId w:val="202"/>
      </w:numPr>
    </w:pPr>
  </w:style>
  <w:style w:type="numbering" w:customStyle="1" w:styleId="WW8Num29">
    <w:name w:val="WW8Num29"/>
    <w:basedOn w:val="Bezlisty"/>
    <w:rsid w:val="00C16E6A"/>
    <w:pPr>
      <w:numPr>
        <w:numId w:val="203"/>
      </w:numPr>
    </w:pPr>
  </w:style>
  <w:style w:type="numbering" w:customStyle="1" w:styleId="WW8Num43">
    <w:name w:val="WW8Num43"/>
    <w:basedOn w:val="Bezlisty"/>
    <w:rsid w:val="00C16E6A"/>
    <w:pPr>
      <w:numPr>
        <w:numId w:val="204"/>
      </w:numPr>
    </w:pPr>
  </w:style>
  <w:style w:type="numbering" w:customStyle="1" w:styleId="WW8Num31">
    <w:name w:val="WW8Num31"/>
    <w:basedOn w:val="Bezlisty"/>
    <w:rsid w:val="00C16E6A"/>
    <w:pPr>
      <w:numPr>
        <w:numId w:val="205"/>
      </w:numPr>
    </w:pPr>
  </w:style>
  <w:style w:type="numbering" w:customStyle="1" w:styleId="WW8Num41">
    <w:name w:val="WW8Num41"/>
    <w:basedOn w:val="Bezlisty"/>
    <w:rsid w:val="00C16E6A"/>
    <w:pPr>
      <w:numPr>
        <w:numId w:val="206"/>
      </w:numPr>
    </w:pPr>
  </w:style>
  <w:style w:type="numbering" w:customStyle="1" w:styleId="WW8Num9">
    <w:name w:val="WW8Num9"/>
    <w:basedOn w:val="Bezlisty"/>
    <w:rsid w:val="00C16E6A"/>
    <w:pPr>
      <w:numPr>
        <w:numId w:val="207"/>
      </w:numPr>
    </w:pPr>
  </w:style>
  <w:style w:type="numbering" w:customStyle="1" w:styleId="WW8Num18">
    <w:name w:val="WW8Num18"/>
    <w:basedOn w:val="Bezlisty"/>
    <w:rsid w:val="00C16E6A"/>
    <w:pPr>
      <w:numPr>
        <w:numId w:val="208"/>
      </w:numPr>
    </w:pPr>
  </w:style>
  <w:style w:type="paragraph" w:styleId="Tytu">
    <w:name w:val="Title"/>
    <w:aliases w:val="Tytuła"/>
    <w:basedOn w:val="Normalny"/>
    <w:link w:val="TytuZnak"/>
    <w:qFormat/>
    <w:rsid w:val="00C16E6A"/>
    <w:pPr>
      <w:widowControl/>
      <w:suppressAutoHyphens w:val="0"/>
      <w:autoSpaceDN/>
      <w:spacing w:before="840" w:after="840"/>
      <w:jc w:val="center"/>
      <w:textAlignment w:val="auto"/>
    </w:pPr>
    <w:rPr>
      <w:rFonts w:ascii="Arial Narrow" w:eastAsia="Times New Roman" w:hAnsi="Arial Narrow" w:cs="Times New Roman"/>
      <w:b/>
      <w:bCs/>
      <w:kern w:val="0"/>
      <w:sz w:val="44"/>
      <w:u w:val="single"/>
      <w:lang w:eastAsia="pl-PL" w:bidi="ar-SA"/>
    </w:rPr>
  </w:style>
  <w:style w:type="character" w:customStyle="1" w:styleId="TytuZnak">
    <w:name w:val="Tytuł Znak"/>
    <w:aliases w:val="Tytuła Znak"/>
    <w:basedOn w:val="Domylnaczcionkaakapitu"/>
    <w:link w:val="Tytu"/>
    <w:rsid w:val="00C16E6A"/>
    <w:rPr>
      <w:rFonts w:ascii="Arial Narrow" w:eastAsia="Times New Roman" w:hAnsi="Arial Narrow" w:cs="Times New Roman"/>
      <w:b/>
      <w:bCs/>
      <w:kern w:val="0"/>
      <w:sz w:val="44"/>
      <w:szCs w:val="24"/>
      <w:u w:val="single"/>
      <w:lang w:eastAsia="pl-PL"/>
      <w14:ligatures w14:val="none"/>
    </w:rPr>
  </w:style>
  <w:style w:type="paragraph" w:customStyle="1" w:styleId="Styl1">
    <w:name w:val="Styl1"/>
    <w:basedOn w:val="Normalny"/>
    <w:link w:val="Styl1Znak"/>
    <w:qFormat/>
    <w:rsid w:val="00C16E6A"/>
    <w:pPr>
      <w:widowControl/>
      <w:numPr>
        <w:numId w:val="337"/>
      </w:numPr>
      <w:suppressAutoHyphens w:val="0"/>
      <w:autoSpaceDN/>
      <w:spacing w:line="360" w:lineRule="auto"/>
      <w:ind w:left="1134" w:hanging="567"/>
      <w:textAlignment w:val="auto"/>
    </w:pPr>
    <w:rPr>
      <w:rFonts w:ascii="Arial" w:eastAsia="Times New Roman" w:hAnsi="Arial" w:cs="Arial"/>
      <w:color w:val="FF0000"/>
      <w:kern w:val="0"/>
      <w:sz w:val="32"/>
      <w:szCs w:val="32"/>
      <w:lang w:eastAsia="pl-PL" w:bidi="ar-SA"/>
    </w:rPr>
  </w:style>
  <w:style w:type="character" w:customStyle="1" w:styleId="Styl1Znak">
    <w:name w:val="Styl1 Znak"/>
    <w:basedOn w:val="Domylnaczcionkaakapitu"/>
    <w:link w:val="Styl1"/>
    <w:rsid w:val="00C16E6A"/>
    <w:rPr>
      <w:rFonts w:ascii="Arial" w:eastAsia="Times New Roman" w:hAnsi="Arial" w:cs="Arial"/>
      <w:color w:val="FF0000"/>
      <w:kern w:val="0"/>
      <w:sz w:val="32"/>
      <w:szCs w:val="32"/>
      <w:lang w:eastAsia="pl-PL"/>
      <w14:ligatures w14:val="none"/>
    </w:rPr>
  </w:style>
  <w:style w:type="table" w:styleId="Tabela-Siatka">
    <w:name w:val="Table Grid"/>
    <w:basedOn w:val="Standardowy"/>
    <w:rsid w:val="00C16E6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C16E6A"/>
    <w:pPr>
      <w:widowControl/>
      <w:suppressAutoHyphens w:val="0"/>
      <w:autoSpaceDN/>
      <w:textAlignment w:val="auto"/>
    </w:pPr>
    <w:rPr>
      <w:rFonts w:ascii="Tahoma" w:eastAsia="Times New Roman" w:hAnsi="Tahoma" w:cs="Tahoma"/>
      <w:kern w:val="0"/>
      <w:sz w:val="16"/>
      <w:szCs w:val="16"/>
      <w:lang w:eastAsia="pl-PL" w:bidi="ar-SA"/>
    </w:rPr>
  </w:style>
  <w:style w:type="character" w:customStyle="1" w:styleId="TekstdymkaZnak">
    <w:name w:val="Tekst dymka Znak"/>
    <w:basedOn w:val="Domylnaczcionkaakapitu"/>
    <w:link w:val="Tekstdymka"/>
    <w:uiPriority w:val="99"/>
    <w:semiHidden/>
    <w:rsid w:val="00C16E6A"/>
    <w:rPr>
      <w:rFonts w:ascii="Tahoma" w:eastAsia="Times New Roman" w:hAnsi="Tahoma" w:cs="Tahoma"/>
      <w:kern w:val="0"/>
      <w:sz w:val="16"/>
      <w:szCs w:val="16"/>
      <w:lang w:eastAsia="pl-PL"/>
      <w14:ligatures w14:val="none"/>
    </w:rPr>
  </w:style>
  <w:style w:type="character" w:styleId="Numerstrony">
    <w:name w:val="page number"/>
    <w:basedOn w:val="Domylnaczcionkaakapitu"/>
    <w:rsid w:val="00C16E6A"/>
  </w:style>
  <w:style w:type="paragraph" w:styleId="Podtytu">
    <w:name w:val="Subtitle"/>
    <w:basedOn w:val="Normalny"/>
    <w:link w:val="PodtytuZnak"/>
    <w:qFormat/>
    <w:rsid w:val="00C16E6A"/>
    <w:pPr>
      <w:widowControl/>
      <w:suppressAutoHyphens w:val="0"/>
      <w:autoSpaceDN/>
      <w:jc w:val="center"/>
      <w:textAlignment w:val="auto"/>
    </w:pPr>
    <w:rPr>
      <w:rFonts w:eastAsia="Times New Roman" w:cs="Times New Roman"/>
      <w:b/>
      <w:bCs/>
      <w:kern w:val="0"/>
      <w:sz w:val="28"/>
      <w:u w:val="single"/>
      <w:lang w:eastAsia="pl-PL" w:bidi="ar-SA"/>
    </w:rPr>
  </w:style>
  <w:style w:type="character" w:customStyle="1" w:styleId="PodtytuZnak">
    <w:name w:val="Podtytuł Znak"/>
    <w:basedOn w:val="Domylnaczcionkaakapitu"/>
    <w:link w:val="Podtytu"/>
    <w:rsid w:val="00C16E6A"/>
    <w:rPr>
      <w:rFonts w:ascii="Times New Roman" w:eastAsia="Times New Roman" w:hAnsi="Times New Roman" w:cs="Times New Roman"/>
      <w:b/>
      <w:bCs/>
      <w:kern w:val="0"/>
      <w:sz w:val="28"/>
      <w:szCs w:val="24"/>
      <w:u w:val="single"/>
      <w:lang w:eastAsia="pl-PL"/>
      <w14:ligatures w14:val="none"/>
    </w:rPr>
  </w:style>
  <w:style w:type="paragraph" w:styleId="Tekstpodstawowy">
    <w:name w:val="Body Text"/>
    <w:basedOn w:val="Normalny"/>
    <w:link w:val="TekstpodstawowyZnak"/>
    <w:uiPriority w:val="1"/>
    <w:qFormat/>
    <w:rsid w:val="00C16E6A"/>
    <w:pPr>
      <w:widowControl/>
      <w:suppressAutoHyphens w:val="0"/>
      <w:autoSpaceDN/>
      <w:jc w:val="both"/>
      <w:textAlignment w:val="auto"/>
    </w:pPr>
    <w:rPr>
      <w:rFonts w:eastAsia="Times New Roman" w:cs="Times New Roman"/>
      <w:kern w:val="0"/>
      <w:sz w:val="28"/>
      <w:lang w:eastAsia="pl-PL" w:bidi="ar-SA"/>
    </w:rPr>
  </w:style>
  <w:style w:type="character" w:customStyle="1" w:styleId="TekstpodstawowyZnak">
    <w:name w:val="Tekst podstawowy Znak"/>
    <w:basedOn w:val="Domylnaczcionkaakapitu"/>
    <w:link w:val="Tekstpodstawowy"/>
    <w:uiPriority w:val="1"/>
    <w:rsid w:val="00C16E6A"/>
    <w:rPr>
      <w:rFonts w:ascii="Times New Roman" w:eastAsia="Times New Roman" w:hAnsi="Times New Roman" w:cs="Times New Roman"/>
      <w:kern w:val="0"/>
      <w:sz w:val="28"/>
      <w:szCs w:val="24"/>
      <w:lang w:eastAsia="pl-PL"/>
      <w14:ligatures w14:val="none"/>
    </w:rPr>
  </w:style>
  <w:style w:type="character" w:styleId="Hipercze">
    <w:name w:val="Hyperlink"/>
    <w:basedOn w:val="Domylnaczcionkaakapitu"/>
    <w:uiPriority w:val="99"/>
    <w:rsid w:val="00C16E6A"/>
    <w:rPr>
      <w:color w:val="0000FF"/>
      <w:u w:val="single"/>
    </w:rPr>
  </w:style>
  <w:style w:type="paragraph" w:customStyle="1" w:styleId="BOMBA">
    <w:name w:val="BOMBA"/>
    <w:basedOn w:val="Normalny"/>
    <w:rsid w:val="00C16E6A"/>
    <w:pPr>
      <w:numPr>
        <w:numId w:val="339"/>
      </w:numPr>
      <w:suppressAutoHyphens w:val="0"/>
      <w:autoSpaceDE w:val="0"/>
      <w:adjustRightInd w:val="0"/>
      <w:spacing w:line="360" w:lineRule="auto"/>
      <w:jc w:val="both"/>
      <w:textAlignment w:val="auto"/>
    </w:pPr>
    <w:rPr>
      <w:rFonts w:eastAsia="Times New Roman" w:cs="Times New Roman"/>
      <w:color w:val="000000"/>
      <w:kern w:val="0"/>
      <w:sz w:val="22"/>
      <w:szCs w:val="23"/>
      <w:lang w:eastAsia="pl-PL" w:bidi="ar-SA"/>
    </w:rPr>
  </w:style>
  <w:style w:type="character" w:styleId="UyteHipercze">
    <w:name w:val="FollowedHyperlink"/>
    <w:basedOn w:val="Domylnaczcionkaakapitu"/>
    <w:rsid w:val="00C16E6A"/>
    <w:rPr>
      <w:color w:val="800080"/>
      <w:u w:val="single"/>
    </w:rPr>
  </w:style>
  <w:style w:type="paragraph" w:styleId="Spistreci1">
    <w:name w:val="toc 1"/>
    <w:basedOn w:val="Normalny"/>
    <w:next w:val="Normalny"/>
    <w:uiPriority w:val="39"/>
    <w:rsid w:val="00C16E6A"/>
    <w:pPr>
      <w:widowControl/>
      <w:suppressAutoHyphens w:val="0"/>
      <w:autoSpaceDN/>
      <w:spacing w:before="360"/>
      <w:textAlignment w:val="auto"/>
    </w:pPr>
    <w:rPr>
      <w:rFonts w:ascii="Cambria" w:eastAsia="Times New Roman" w:hAnsi="Cambria" w:cs="Times New Roman"/>
      <w:b/>
      <w:bCs/>
      <w:caps/>
      <w:kern w:val="0"/>
      <w:lang w:eastAsia="pl-PL" w:bidi="ar-SA"/>
    </w:rPr>
  </w:style>
  <w:style w:type="paragraph" w:styleId="Spistreci2">
    <w:name w:val="toc 2"/>
    <w:basedOn w:val="Normalny"/>
    <w:next w:val="Normalny"/>
    <w:rsid w:val="00C16E6A"/>
    <w:pPr>
      <w:widowControl/>
      <w:suppressAutoHyphens w:val="0"/>
      <w:autoSpaceDN/>
      <w:spacing w:before="240"/>
      <w:textAlignment w:val="auto"/>
    </w:pPr>
    <w:rPr>
      <w:rFonts w:ascii="Calibri" w:eastAsia="Times New Roman" w:hAnsi="Calibri" w:cs="Times New Roman"/>
      <w:b/>
      <w:bCs/>
      <w:kern w:val="0"/>
      <w:sz w:val="20"/>
      <w:szCs w:val="20"/>
      <w:lang w:eastAsia="pl-PL" w:bidi="ar-SA"/>
    </w:rPr>
  </w:style>
  <w:style w:type="paragraph" w:styleId="Spistreci3">
    <w:name w:val="toc 3"/>
    <w:basedOn w:val="Normalny"/>
    <w:next w:val="Normalny"/>
    <w:rsid w:val="00C16E6A"/>
    <w:pPr>
      <w:widowControl/>
      <w:suppressAutoHyphens w:val="0"/>
      <w:autoSpaceDN/>
      <w:ind w:left="240"/>
      <w:textAlignment w:val="auto"/>
    </w:pPr>
    <w:rPr>
      <w:rFonts w:ascii="Calibri" w:eastAsia="Times New Roman" w:hAnsi="Calibri" w:cs="Times New Roman"/>
      <w:kern w:val="0"/>
      <w:sz w:val="20"/>
      <w:szCs w:val="20"/>
      <w:lang w:eastAsia="pl-PL" w:bidi="ar-SA"/>
    </w:rPr>
  </w:style>
  <w:style w:type="paragraph" w:styleId="Spistreci4">
    <w:name w:val="toc 4"/>
    <w:basedOn w:val="Normalny"/>
    <w:next w:val="Normalny"/>
    <w:rsid w:val="00C16E6A"/>
    <w:pPr>
      <w:widowControl/>
      <w:suppressAutoHyphens w:val="0"/>
      <w:autoSpaceDN/>
      <w:ind w:left="480"/>
      <w:textAlignment w:val="auto"/>
    </w:pPr>
    <w:rPr>
      <w:rFonts w:ascii="Calibri" w:eastAsia="Times New Roman" w:hAnsi="Calibri" w:cs="Times New Roman"/>
      <w:kern w:val="0"/>
      <w:sz w:val="20"/>
      <w:szCs w:val="20"/>
      <w:lang w:eastAsia="pl-PL" w:bidi="ar-SA"/>
    </w:rPr>
  </w:style>
  <w:style w:type="paragraph" w:styleId="Spistreci5">
    <w:name w:val="toc 5"/>
    <w:basedOn w:val="Normalny"/>
    <w:next w:val="Normalny"/>
    <w:rsid w:val="00C16E6A"/>
    <w:pPr>
      <w:widowControl/>
      <w:suppressAutoHyphens w:val="0"/>
      <w:autoSpaceDN/>
      <w:ind w:left="720"/>
      <w:textAlignment w:val="auto"/>
    </w:pPr>
    <w:rPr>
      <w:rFonts w:ascii="Calibri" w:eastAsia="Times New Roman" w:hAnsi="Calibri" w:cs="Times New Roman"/>
      <w:kern w:val="0"/>
      <w:sz w:val="20"/>
      <w:szCs w:val="20"/>
      <w:lang w:eastAsia="pl-PL" w:bidi="ar-SA"/>
    </w:rPr>
  </w:style>
  <w:style w:type="paragraph" w:styleId="Spistreci6">
    <w:name w:val="toc 6"/>
    <w:basedOn w:val="Normalny"/>
    <w:next w:val="Normalny"/>
    <w:rsid w:val="00C16E6A"/>
    <w:pPr>
      <w:widowControl/>
      <w:suppressAutoHyphens w:val="0"/>
      <w:autoSpaceDN/>
      <w:ind w:left="960"/>
      <w:textAlignment w:val="auto"/>
    </w:pPr>
    <w:rPr>
      <w:rFonts w:ascii="Calibri" w:eastAsia="Times New Roman" w:hAnsi="Calibri" w:cs="Times New Roman"/>
      <w:kern w:val="0"/>
      <w:sz w:val="20"/>
      <w:szCs w:val="20"/>
      <w:lang w:eastAsia="pl-PL" w:bidi="ar-SA"/>
    </w:rPr>
  </w:style>
  <w:style w:type="paragraph" w:styleId="Spistreci7">
    <w:name w:val="toc 7"/>
    <w:basedOn w:val="Normalny"/>
    <w:next w:val="Normalny"/>
    <w:rsid w:val="00C16E6A"/>
    <w:pPr>
      <w:widowControl/>
      <w:suppressAutoHyphens w:val="0"/>
      <w:autoSpaceDN/>
      <w:ind w:left="1200"/>
      <w:textAlignment w:val="auto"/>
    </w:pPr>
    <w:rPr>
      <w:rFonts w:ascii="Calibri" w:eastAsia="Times New Roman" w:hAnsi="Calibri" w:cs="Times New Roman"/>
      <w:kern w:val="0"/>
      <w:sz w:val="20"/>
      <w:szCs w:val="20"/>
      <w:lang w:eastAsia="pl-PL" w:bidi="ar-SA"/>
    </w:rPr>
  </w:style>
  <w:style w:type="paragraph" w:styleId="Spistreci8">
    <w:name w:val="toc 8"/>
    <w:basedOn w:val="Normalny"/>
    <w:next w:val="Normalny"/>
    <w:rsid w:val="00C16E6A"/>
    <w:pPr>
      <w:widowControl/>
      <w:suppressAutoHyphens w:val="0"/>
      <w:autoSpaceDN/>
      <w:ind w:left="1440"/>
      <w:textAlignment w:val="auto"/>
    </w:pPr>
    <w:rPr>
      <w:rFonts w:ascii="Calibri" w:eastAsia="Times New Roman" w:hAnsi="Calibri" w:cs="Times New Roman"/>
      <w:kern w:val="0"/>
      <w:sz w:val="20"/>
      <w:szCs w:val="20"/>
      <w:lang w:eastAsia="pl-PL" w:bidi="ar-SA"/>
    </w:rPr>
  </w:style>
  <w:style w:type="paragraph" w:styleId="Spistreci9">
    <w:name w:val="toc 9"/>
    <w:basedOn w:val="Normalny"/>
    <w:next w:val="Normalny"/>
    <w:rsid w:val="00C16E6A"/>
    <w:pPr>
      <w:widowControl/>
      <w:suppressAutoHyphens w:val="0"/>
      <w:autoSpaceDN/>
      <w:ind w:left="1680"/>
      <w:textAlignment w:val="auto"/>
    </w:pPr>
    <w:rPr>
      <w:rFonts w:ascii="Calibri" w:eastAsia="Times New Roman" w:hAnsi="Calibri" w:cs="Times New Roman"/>
      <w:kern w:val="0"/>
      <w:sz w:val="20"/>
      <w:szCs w:val="20"/>
      <w:lang w:eastAsia="pl-PL" w:bidi="ar-SA"/>
    </w:rPr>
  </w:style>
  <w:style w:type="paragraph" w:styleId="Tekstprzypisudolnego">
    <w:name w:val="footnote text"/>
    <w:basedOn w:val="Normalny"/>
    <w:link w:val="TekstprzypisudolnegoZnak"/>
    <w:rsid w:val="00C16E6A"/>
    <w:pPr>
      <w:widowControl/>
      <w:suppressAutoHyphens w:val="0"/>
      <w:overflowPunct w:val="0"/>
      <w:autoSpaceDE w:val="0"/>
      <w:adjustRightInd w:val="0"/>
      <w:jc w:val="both"/>
      <w:textAlignment w:val="auto"/>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rsid w:val="00C16E6A"/>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rsid w:val="00C16E6A"/>
    <w:pPr>
      <w:widowControl/>
      <w:tabs>
        <w:tab w:val="left" w:pos="284"/>
        <w:tab w:val="right" w:leader="dot" w:pos="7371"/>
        <w:tab w:val="right" w:leader="dot" w:pos="8789"/>
      </w:tabs>
      <w:suppressAutoHyphens w:val="0"/>
      <w:overflowPunct w:val="0"/>
      <w:autoSpaceDE w:val="0"/>
      <w:adjustRightInd w:val="0"/>
      <w:ind w:left="90"/>
      <w:textAlignment w:val="auto"/>
    </w:pPr>
    <w:rPr>
      <w:rFonts w:eastAsia="Times New Roman" w:cs="Times New Roman"/>
      <w:b/>
      <w:kern w:val="0"/>
      <w:sz w:val="20"/>
      <w:szCs w:val="20"/>
      <w:lang w:eastAsia="pl-PL" w:bidi="ar-SA"/>
    </w:rPr>
  </w:style>
  <w:style w:type="character" w:customStyle="1" w:styleId="TekstpodstawowywcityZnak">
    <w:name w:val="Tekst podstawowy wcięty Znak"/>
    <w:basedOn w:val="Domylnaczcionkaakapitu"/>
    <w:link w:val="Tekstpodstawowywcity"/>
    <w:rsid w:val="00C16E6A"/>
    <w:rPr>
      <w:rFonts w:ascii="Times New Roman" w:eastAsia="Times New Roman" w:hAnsi="Times New Roman" w:cs="Times New Roman"/>
      <w:b/>
      <w:kern w:val="0"/>
      <w:sz w:val="20"/>
      <w:szCs w:val="20"/>
      <w:lang w:eastAsia="pl-PL"/>
      <w14:ligatures w14:val="none"/>
    </w:rPr>
  </w:style>
  <w:style w:type="character" w:styleId="Odwoanieprzypisudolnego">
    <w:name w:val="footnote reference"/>
    <w:basedOn w:val="Domylnaczcionkaakapitu"/>
    <w:rsid w:val="00C16E6A"/>
    <w:rPr>
      <w:vertAlign w:val="superscript"/>
    </w:rPr>
  </w:style>
  <w:style w:type="paragraph" w:styleId="Tekstblokowy">
    <w:name w:val="Block Text"/>
    <w:basedOn w:val="Normalny"/>
    <w:rsid w:val="00C16E6A"/>
    <w:pPr>
      <w:widowControl/>
      <w:suppressAutoHyphens w:val="0"/>
      <w:autoSpaceDN/>
      <w:spacing w:before="120"/>
      <w:ind w:left="284" w:right="-11" w:hanging="284"/>
      <w:textAlignment w:val="auto"/>
    </w:pPr>
    <w:rPr>
      <w:rFonts w:eastAsia="Times New Roman" w:cs="Times New Roman"/>
      <w:kern w:val="0"/>
      <w:sz w:val="20"/>
      <w:lang w:eastAsia="pl-PL" w:bidi="ar-SA"/>
    </w:rPr>
  </w:style>
  <w:style w:type="paragraph" w:customStyle="1" w:styleId="a">
    <w:basedOn w:val="Normalny"/>
    <w:next w:val="Mapadokumentu"/>
    <w:link w:val="PlandokumentuZnak"/>
    <w:rsid w:val="00C16E6A"/>
    <w:pPr>
      <w:widowControl/>
      <w:shd w:val="clear" w:color="auto" w:fill="000080"/>
      <w:suppressAutoHyphens w:val="0"/>
      <w:overflowPunct w:val="0"/>
      <w:autoSpaceDE w:val="0"/>
      <w:adjustRightInd w:val="0"/>
      <w:jc w:val="both"/>
    </w:pPr>
    <w:rPr>
      <w:rFonts w:ascii="Tahoma" w:eastAsia="Times New Roman" w:hAnsi="Tahoma" w:cs="Tahoma"/>
      <w:kern w:val="2"/>
      <w:sz w:val="22"/>
      <w:szCs w:val="22"/>
      <w:lang w:eastAsia="en-US" w:bidi="ar-SA"/>
      <w14:ligatures w14:val="standardContextual"/>
    </w:rPr>
  </w:style>
  <w:style w:type="character" w:customStyle="1" w:styleId="PlandokumentuZnak">
    <w:name w:val="Plan dokumentu Znak"/>
    <w:basedOn w:val="Domylnaczcionkaakapitu"/>
    <w:link w:val="a"/>
    <w:rsid w:val="00C16E6A"/>
    <w:rPr>
      <w:rFonts w:ascii="Tahoma" w:eastAsia="Times New Roman" w:hAnsi="Tahoma" w:cs="Tahoma"/>
      <w:shd w:val="clear" w:color="auto" w:fill="000080"/>
    </w:rPr>
  </w:style>
  <w:style w:type="character" w:customStyle="1" w:styleId="StandardowytekstZnak">
    <w:name w:val="Standardowy.tekst Znak"/>
    <w:basedOn w:val="Domylnaczcionkaakapitu"/>
    <w:rsid w:val="00C16E6A"/>
    <w:rPr>
      <w:lang w:val="pl-PL" w:eastAsia="pl-PL" w:bidi="ar-SA"/>
    </w:rPr>
  </w:style>
  <w:style w:type="paragraph" w:customStyle="1" w:styleId="FR1">
    <w:name w:val="FR1"/>
    <w:rsid w:val="00C16E6A"/>
    <w:pPr>
      <w:widowControl w:val="0"/>
      <w:autoSpaceDE w:val="0"/>
      <w:autoSpaceDN w:val="0"/>
      <w:adjustRightInd w:val="0"/>
      <w:spacing w:after="0" w:line="240" w:lineRule="auto"/>
      <w:ind w:left="800"/>
    </w:pPr>
    <w:rPr>
      <w:rFonts w:ascii="Times New Roman" w:eastAsia="Times New Roman" w:hAnsi="Times New Roman" w:cs="Times New Roman"/>
      <w:b/>
      <w:bCs/>
      <w:kern w:val="0"/>
      <w:sz w:val="36"/>
      <w:szCs w:val="36"/>
      <w:lang w:eastAsia="pl-PL"/>
      <w14:ligatures w14:val="none"/>
    </w:rPr>
  </w:style>
  <w:style w:type="paragraph" w:customStyle="1" w:styleId="ztabela">
    <w:name w:val="z_tabela"/>
    <w:rsid w:val="00C16E6A"/>
    <w:pPr>
      <w:widowControl w:val="0"/>
      <w:pBdr>
        <w:top w:val="single" w:sz="2" w:space="0" w:color="auto"/>
      </w:pBdr>
      <w:autoSpaceDE w:val="0"/>
      <w:autoSpaceDN w:val="0"/>
      <w:adjustRightInd w:val="0"/>
      <w:spacing w:before="57" w:after="0" w:line="360" w:lineRule="auto"/>
      <w:ind w:left="113"/>
    </w:pPr>
    <w:rPr>
      <w:rFonts w:ascii="Times New Roman" w:eastAsia="Times New Roman" w:hAnsi="Times New Roman" w:cs="Times New Roman"/>
      <w:color w:val="000000"/>
      <w:kern w:val="0"/>
      <w:szCs w:val="18"/>
      <w:lang w:eastAsia="pl-PL"/>
      <w14:ligatures w14:val="none"/>
    </w:rPr>
  </w:style>
  <w:style w:type="paragraph" w:customStyle="1" w:styleId="z3">
    <w:name w:val="z3"/>
    <w:rsid w:val="00C16E6A"/>
    <w:pPr>
      <w:keepNext/>
      <w:widowControl w:val="0"/>
      <w:autoSpaceDE w:val="0"/>
      <w:autoSpaceDN w:val="0"/>
      <w:adjustRightInd w:val="0"/>
      <w:spacing w:before="57" w:after="0" w:line="360" w:lineRule="auto"/>
      <w:ind w:left="397"/>
      <w:jc w:val="both"/>
    </w:pPr>
    <w:rPr>
      <w:rFonts w:ascii="Times New Roman" w:eastAsia="Times New Roman" w:hAnsi="Times New Roman" w:cs="Times New Roman"/>
      <w:color w:val="000000"/>
      <w:kern w:val="0"/>
      <w:szCs w:val="23"/>
      <w:lang w:eastAsia="pl-PL"/>
      <w14:ligatures w14:val="none"/>
    </w:rPr>
  </w:style>
  <w:style w:type="paragraph" w:customStyle="1" w:styleId="z1">
    <w:name w:val="z1"/>
    <w:rsid w:val="00C16E6A"/>
    <w:pPr>
      <w:widowControl w:val="0"/>
      <w:tabs>
        <w:tab w:val="left" w:pos="397"/>
      </w:tabs>
      <w:autoSpaceDE w:val="0"/>
      <w:autoSpaceDN w:val="0"/>
      <w:adjustRightInd w:val="0"/>
      <w:spacing w:before="170" w:after="0" w:line="360" w:lineRule="auto"/>
      <w:jc w:val="both"/>
    </w:pPr>
    <w:rPr>
      <w:rFonts w:ascii="Times New Roman" w:eastAsia="Times New Roman" w:hAnsi="Times New Roman" w:cs="Times New Roman"/>
      <w:b/>
      <w:bCs/>
      <w:color w:val="000000"/>
      <w:kern w:val="0"/>
      <w:sz w:val="28"/>
      <w:szCs w:val="23"/>
      <w:lang w:eastAsia="pl-PL"/>
      <w14:ligatures w14:val="none"/>
    </w:rPr>
  </w:style>
  <w:style w:type="paragraph" w:customStyle="1" w:styleId="znormal">
    <w:name w:val="z_normal"/>
    <w:rsid w:val="00C16E6A"/>
    <w:pPr>
      <w:widowControl w:val="0"/>
      <w:autoSpaceDE w:val="0"/>
      <w:autoSpaceDN w:val="0"/>
      <w:adjustRightInd w:val="0"/>
      <w:spacing w:after="0" w:line="360" w:lineRule="auto"/>
      <w:ind w:left="397"/>
      <w:jc w:val="both"/>
    </w:pPr>
    <w:rPr>
      <w:rFonts w:ascii="Times New Roman" w:eastAsia="Times New Roman" w:hAnsi="Times New Roman" w:cs="Times New Roman"/>
      <w:color w:val="000000"/>
      <w:kern w:val="0"/>
      <w:szCs w:val="23"/>
      <w:lang w:eastAsia="pl-PL"/>
      <w14:ligatures w14:val="none"/>
    </w:rPr>
  </w:style>
  <w:style w:type="paragraph" w:customStyle="1" w:styleId="zal">
    <w:name w:val="zal"/>
    <w:rsid w:val="00C16E6A"/>
    <w:pPr>
      <w:widowControl w:val="0"/>
      <w:autoSpaceDE w:val="0"/>
      <w:autoSpaceDN w:val="0"/>
      <w:adjustRightInd w:val="0"/>
      <w:spacing w:after="113" w:line="259" w:lineRule="exact"/>
      <w:ind w:firstLine="283"/>
      <w:jc w:val="right"/>
    </w:pPr>
    <w:rPr>
      <w:rFonts w:ascii="Times New Roman" w:eastAsia="Times New Roman" w:hAnsi="Times New Roman" w:cs="Times New Roman"/>
      <w:b/>
      <w:bCs/>
      <w:color w:val="000000"/>
      <w:kern w:val="0"/>
      <w:szCs w:val="23"/>
      <w:u w:val="single"/>
      <w:lang w:eastAsia="pl-PL"/>
      <w14:ligatures w14:val="none"/>
    </w:rPr>
  </w:style>
  <w:style w:type="paragraph" w:customStyle="1" w:styleId="KRESKA">
    <w:name w:val="KRESKA"/>
    <w:basedOn w:val="znormal"/>
    <w:rsid w:val="00C16E6A"/>
    <w:pPr>
      <w:numPr>
        <w:numId w:val="340"/>
      </w:numPr>
      <w:tabs>
        <w:tab w:val="clear" w:pos="1381"/>
        <w:tab w:val="num" w:pos="851"/>
      </w:tabs>
      <w:ind w:left="851" w:hanging="425"/>
    </w:pPr>
  </w:style>
  <w:style w:type="paragraph" w:customStyle="1" w:styleId="z11">
    <w:name w:val="z11"/>
    <w:rsid w:val="00C16E6A"/>
    <w:pPr>
      <w:widowControl w:val="0"/>
      <w:autoSpaceDE w:val="0"/>
      <w:autoSpaceDN w:val="0"/>
      <w:adjustRightInd w:val="0"/>
      <w:spacing w:before="57" w:after="0" w:line="224" w:lineRule="exact"/>
      <w:jc w:val="both"/>
    </w:pPr>
    <w:rPr>
      <w:rFonts w:ascii="Times New Roman" w:eastAsia="Times New Roman" w:hAnsi="Times New Roman" w:cs="Times New Roman"/>
      <w:color w:val="000000"/>
      <w:kern w:val="0"/>
      <w:sz w:val="19"/>
      <w:szCs w:val="19"/>
      <w:u w:val="single"/>
      <w:lang w:eastAsia="pl-PL"/>
      <w14:ligatures w14:val="none"/>
    </w:rPr>
  </w:style>
  <w:style w:type="paragraph" w:customStyle="1" w:styleId="Tekstpodstawowywcity21">
    <w:name w:val="Tekst podstawowy wcięty 21"/>
    <w:basedOn w:val="Normalny"/>
    <w:rsid w:val="00C16E6A"/>
    <w:pPr>
      <w:widowControl/>
      <w:suppressAutoHyphens w:val="0"/>
      <w:overflowPunct w:val="0"/>
      <w:autoSpaceDE w:val="0"/>
      <w:adjustRightInd w:val="0"/>
      <w:ind w:left="142" w:firstLine="567"/>
      <w:jc w:val="both"/>
      <w:textAlignment w:val="auto"/>
    </w:pPr>
    <w:rPr>
      <w:rFonts w:eastAsia="Times New Roman" w:cs="Times New Roman"/>
      <w:kern w:val="0"/>
      <w:sz w:val="20"/>
      <w:szCs w:val="20"/>
      <w:lang w:eastAsia="pl-PL" w:bidi="ar-SA"/>
    </w:rPr>
  </w:style>
  <w:style w:type="paragraph" w:customStyle="1" w:styleId="standardowytekst0">
    <w:name w:val="standardowytekst"/>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tekstost0">
    <w:name w:val="tekstost"/>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styliwony0">
    <w:name w:val="styliwony"/>
    <w:basedOn w:val="Normalny"/>
    <w:rsid w:val="00C16E6A"/>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WW-Tekstpodstawowy2">
    <w:name w:val="WW-Tekst podstawowy 2"/>
    <w:basedOn w:val="Normalny"/>
    <w:rsid w:val="00C16E6A"/>
    <w:pPr>
      <w:widowControl/>
      <w:autoSpaceDN/>
      <w:jc w:val="both"/>
      <w:textAlignment w:val="auto"/>
    </w:pPr>
    <w:rPr>
      <w:rFonts w:eastAsia="Times New Roman" w:cs="Times New Roman"/>
      <w:kern w:val="0"/>
      <w:sz w:val="20"/>
      <w:lang w:eastAsia="ar-SA" w:bidi="ar-SA"/>
    </w:rPr>
  </w:style>
  <w:style w:type="paragraph" w:customStyle="1" w:styleId="Framecontents">
    <w:name w:val="Frame contents"/>
    <w:basedOn w:val="Tekstpodstawowy"/>
    <w:rsid w:val="00C16E6A"/>
    <w:pPr>
      <w:suppressAutoHyphens/>
      <w:jc w:val="left"/>
    </w:pPr>
    <w:rPr>
      <w:sz w:val="20"/>
      <w:lang w:eastAsia="ar-SA"/>
    </w:rPr>
  </w:style>
  <w:style w:type="paragraph" w:customStyle="1" w:styleId="1">
    <w:name w:val="1"/>
    <w:basedOn w:val="Normalny"/>
    <w:semiHidden/>
    <w:rsid w:val="00C16E6A"/>
    <w:pPr>
      <w:widowControl/>
      <w:suppressAutoHyphens w:val="0"/>
      <w:overflowPunct w:val="0"/>
      <w:autoSpaceDE w:val="0"/>
      <w:adjustRightInd w:val="0"/>
      <w:jc w:val="both"/>
    </w:pPr>
    <w:rPr>
      <w:rFonts w:eastAsia="Times New Roman" w:cs="Times New Roman"/>
      <w:kern w:val="0"/>
      <w:sz w:val="20"/>
      <w:szCs w:val="20"/>
      <w:lang w:eastAsia="pl-PL" w:bidi="ar-SA"/>
    </w:rPr>
  </w:style>
  <w:style w:type="paragraph" w:customStyle="1" w:styleId="Tekstpodstawowy211">
    <w:name w:val="Tekst podstawowy 211"/>
    <w:basedOn w:val="Normalny"/>
    <w:rsid w:val="00C16E6A"/>
    <w:pPr>
      <w:widowControl/>
      <w:suppressAutoHyphens w:val="0"/>
      <w:overflowPunct w:val="0"/>
      <w:autoSpaceDE w:val="0"/>
      <w:adjustRightInd w:val="0"/>
      <w:ind w:left="360"/>
      <w:jc w:val="both"/>
    </w:pPr>
    <w:rPr>
      <w:rFonts w:eastAsia="Times New Roman" w:cs="Times New Roman"/>
      <w:kern w:val="0"/>
      <w:sz w:val="20"/>
      <w:szCs w:val="20"/>
      <w:lang w:eastAsia="pl-PL" w:bidi="ar-SA"/>
    </w:rPr>
  </w:style>
  <w:style w:type="paragraph" w:customStyle="1" w:styleId="Tekstpodstawowy22">
    <w:name w:val="Tekst podstawowy 22"/>
    <w:basedOn w:val="Normalny"/>
    <w:rsid w:val="00C16E6A"/>
    <w:pPr>
      <w:widowControl/>
      <w:suppressAutoHyphens w:val="0"/>
      <w:overflowPunct w:val="0"/>
      <w:autoSpaceDE w:val="0"/>
      <w:adjustRightInd w:val="0"/>
      <w:ind w:firstLine="283"/>
      <w:jc w:val="both"/>
    </w:pPr>
    <w:rPr>
      <w:rFonts w:eastAsia="Times New Roman" w:cs="Times New Roman"/>
      <w:kern w:val="0"/>
      <w:sz w:val="20"/>
      <w:szCs w:val="20"/>
      <w:lang w:eastAsia="pl-PL" w:bidi="ar-SA"/>
    </w:rPr>
  </w:style>
  <w:style w:type="paragraph" w:customStyle="1" w:styleId="Tekstpodstawowywcity33">
    <w:name w:val="Tekst podstawowy wcięty 33"/>
    <w:basedOn w:val="Normalny"/>
    <w:rsid w:val="00C16E6A"/>
    <w:pPr>
      <w:widowControl/>
      <w:tabs>
        <w:tab w:val="left" w:pos="964"/>
      </w:tabs>
      <w:suppressAutoHyphens w:val="0"/>
      <w:overflowPunct w:val="0"/>
      <w:autoSpaceDE w:val="0"/>
      <w:adjustRightInd w:val="0"/>
      <w:spacing w:after="120"/>
      <w:ind w:left="964" w:hanging="964"/>
      <w:jc w:val="both"/>
    </w:pPr>
    <w:rPr>
      <w:rFonts w:eastAsia="Times New Roman" w:cs="Times New Roman"/>
      <w:kern w:val="0"/>
      <w:sz w:val="20"/>
      <w:szCs w:val="20"/>
      <w:lang w:eastAsia="pl-PL" w:bidi="ar-SA"/>
    </w:rPr>
  </w:style>
  <w:style w:type="paragraph" w:customStyle="1" w:styleId="Nagwek11">
    <w:name w:val="Nagłówek 11"/>
    <w:basedOn w:val="Normalny"/>
    <w:uiPriority w:val="1"/>
    <w:qFormat/>
    <w:rsid w:val="00C16E6A"/>
    <w:pPr>
      <w:suppressAutoHyphens w:val="0"/>
      <w:autoSpaceDE w:val="0"/>
      <w:adjustRightInd w:val="0"/>
      <w:textAlignment w:val="auto"/>
      <w:outlineLvl w:val="0"/>
    </w:pPr>
    <w:rPr>
      <w:rFonts w:eastAsia="Times New Roman" w:cs="Times New Roman"/>
      <w:b/>
      <w:bCs/>
      <w:kern w:val="0"/>
      <w:sz w:val="32"/>
      <w:szCs w:val="32"/>
      <w:lang w:eastAsia="pl-PL" w:bidi="ar-SA"/>
    </w:rPr>
  </w:style>
  <w:style w:type="paragraph" w:customStyle="1" w:styleId="Nagwek21">
    <w:name w:val="Nagłówek 21"/>
    <w:basedOn w:val="Normalny"/>
    <w:uiPriority w:val="1"/>
    <w:qFormat/>
    <w:rsid w:val="00C16E6A"/>
    <w:pPr>
      <w:suppressAutoHyphens w:val="0"/>
      <w:autoSpaceDE w:val="0"/>
      <w:adjustRightInd w:val="0"/>
      <w:ind w:left="118" w:hanging="286"/>
      <w:textAlignment w:val="auto"/>
      <w:outlineLvl w:val="1"/>
    </w:pPr>
    <w:rPr>
      <w:rFonts w:eastAsia="Times New Roman" w:cs="Times New Roman"/>
      <w:b/>
      <w:bCs/>
      <w:kern w:val="0"/>
      <w:sz w:val="16"/>
      <w:szCs w:val="16"/>
      <w:lang w:eastAsia="pl-PL" w:bidi="ar-SA"/>
    </w:rPr>
  </w:style>
  <w:style w:type="paragraph" w:customStyle="1" w:styleId="TableParagraph">
    <w:name w:val="Table Paragraph"/>
    <w:basedOn w:val="Normalny"/>
    <w:uiPriority w:val="1"/>
    <w:qFormat/>
    <w:rsid w:val="00C16E6A"/>
    <w:pPr>
      <w:suppressAutoHyphens w:val="0"/>
      <w:autoSpaceDE w:val="0"/>
      <w:adjustRightInd w:val="0"/>
      <w:textAlignment w:val="auto"/>
    </w:pPr>
    <w:rPr>
      <w:rFonts w:eastAsia="Times New Roman" w:cs="Times New Roman"/>
      <w:kern w:val="0"/>
      <w:lang w:eastAsia="pl-PL" w:bidi="ar-SA"/>
    </w:rPr>
  </w:style>
  <w:style w:type="paragraph" w:styleId="Tekstprzypisukocowego">
    <w:name w:val="endnote text"/>
    <w:basedOn w:val="Normalny"/>
    <w:link w:val="TekstprzypisukocowegoZnak"/>
    <w:rsid w:val="00C16E6A"/>
    <w:pPr>
      <w:widowControl/>
      <w:suppressAutoHyphens w:val="0"/>
      <w:autoSpaceDN/>
      <w:textAlignment w:val="auto"/>
    </w:pPr>
    <w:rPr>
      <w:rFonts w:eastAsia="Times New Roman" w:cs="Times New Roman"/>
      <w:kern w:val="0"/>
      <w:sz w:val="20"/>
      <w:szCs w:val="20"/>
      <w:lang w:eastAsia="pl-PL" w:bidi="ar-SA"/>
    </w:rPr>
  </w:style>
  <w:style w:type="character" w:customStyle="1" w:styleId="TekstprzypisukocowegoZnak">
    <w:name w:val="Tekst przypisu końcowego Znak"/>
    <w:basedOn w:val="Domylnaczcionkaakapitu"/>
    <w:link w:val="Tekstprzypisukocowego"/>
    <w:rsid w:val="00C16E6A"/>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C16E6A"/>
    <w:rPr>
      <w:vertAlign w:val="superscript"/>
    </w:rPr>
  </w:style>
  <w:style w:type="paragraph" w:customStyle="1" w:styleId="Default">
    <w:name w:val="Default"/>
    <w:rsid w:val="00C16E6A"/>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CM11">
    <w:name w:val="CM11"/>
    <w:basedOn w:val="Default"/>
    <w:next w:val="Default"/>
    <w:uiPriority w:val="99"/>
    <w:rsid w:val="00C16E6A"/>
    <w:pPr>
      <w:spacing w:after="60"/>
    </w:pPr>
    <w:rPr>
      <w:color w:val="auto"/>
    </w:rPr>
  </w:style>
  <w:style w:type="paragraph" w:customStyle="1" w:styleId="CM10">
    <w:name w:val="CM10"/>
    <w:basedOn w:val="Default"/>
    <w:next w:val="Default"/>
    <w:uiPriority w:val="99"/>
    <w:rsid w:val="00C16E6A"/>
    <w:pPr>
      <w:spacing w:after="233"/>
    </w:pPr>
    <w:rPr>
      <w:color w:val="auto"/>
    </w:rPr>
  </w:style>
  <w:style w:type="paragraph" w:customStyle="1" w:styleId="CM9">
    <w:name w:val="CM9"/>
    <w:basedOn w:val="Default"/>
    <w:next w:val="Default"/>
    <w:uiPriority w:val="99"/>
    <w:rsid w:val="00C16E6A"/>
    <w:pPr>
      <w:spacing w:after="113"/>
    </w:pPr>
    <w:rPr>
      <w:color w:val="auto"/>
    </w:rPr>
  </w:style>
  <w:style w:type="paragraph" w:customStyle="1" w:styleId="CM2">
    <w:name w:val="CM2"/>
    <w:basedOn w:val="Default"/>
    <w:next w:val="Default"/>
    <w:uiPriority w:val="99"/>
    <w:rsid w:val="00C16E6A"/>
    <w:pPr>
      <w:spacing w:line="240" w:lineRule="atLeast"/>
    </w:pPr>
    <w:rPr>
      <w:color w:val="auto"/>
    </w:rPr>
  </w:style>
  <w:style w:type="paragraph" w:customStyle="1" w:styleId="CM5">
    <w:name w:val="CM5"/>
    <w:basedOn w:val="Default"/>
    <w:next w:val="Default"/>
    <w:uiPriority w:val="99"/>
    <w:rsid w:val="00C16E6A"/>
    <w:pPr>
      <w:spacing w:line="243" w:lineRule="atLeast"/>
    </w:pPr>
    <w:rPr>
      <w:color w:val="auto"/>
    </w:rPr>
  </w:style>
  <w:style w:type="paragraph" w:customStyle="1" w:styleId="CM6">
    <w:name w:val="CM6"/>
    <w:basedOn w:val="Default"/>
    <w:next w:val="Default"/>
    <w:uiPriority w:val="99"/>
    <w:rsid w:val="00C16E6A"/>
    <w:pPr>
      <w:spacing w:line="236" w:lineRule="atLeast"/>
    </w:pPr>
    <w:rPr>
      <w:color w:val="auto"/>
    </w:rPr>
  </w:style>
  <w:style w:type="paragraph" w:customStyle="1" w:styleId="CM7">
    <w:name w:val="CM7"/>
    <w:basedOn w:val="Default"/>
    <w:next w:val="Default"/>
    <w:uiPriority w:val="99"/>
    <w:rsid w:val="00C16E6A"/>
    <w:pPr>
      <w:spacing w:line="236" w:lineRule="atLeast"/>
    </w:pPr>
    <w:rPr>
      <w:color w:val="auto"/>
    </w:rPr>
  </w:style>
  <w:style w:type="paragraph" w:customStyle="1" w:styleId="CM8">
    <w:name w:val="CM8"/>
    <w:basedOn w:val="Default"/>
    <w:next w:val="Default"/>
    <w:uiPriority w:val="99"/>
    <w:rsid w:val="00C16E6A"/>
    <w:pPr>
      <w:spacing w:line="236" w:lineRule="atLeast"/>
    </w:pPr>
    <w:rPr>
      <w:color w:val="auto"/>
    </w:rPr>
  </w:style>
  <w:style w:type="paragraph" w:customStyle="1" w:styleId="CM4">
    <w:name w:val="CM4"/>
    <w:basedOn w:val="Default"/>
    <w:next w:val="Default"/>
    <w:uiPriority w:val="99"/>
    <w:rsid w:val="00C16E6A"/>
    <w:pPr>
      <w:spacing w:line="236" w:lineRule="atLeast"/>
    </w:pPr>
    <w:rPr>
      <w:color w:val="auto"/>
    </w:rPr>
  </w:style>
  <w:style w:type="paragraph" w:customStyle="1" w:styleId="CM3">
    <w:name w:val="CM3"/>
    <w:basedOn w:val="Default"/>
    <w:next w:val="Default"/>
    <w:uiPriority w:val="99"/>
    <w:rsid w:val="00C16E6A"/>
    <w:pPr>
      <w:spacing w:line="258" w:lineRule="atLeast"/>
    </w:pPr>
    <w:rPr>
      <w:color w:val="auto"/>
    </w:rPr>
  </w:style>
  <w:style w:type="paragraph" w:customStyle="1" w:styleId="CM25">
    <w:name w:val="CM25"/>
    <w:basedOn w:val="Default"/>
    <w:next w:val="Default"/>
    <w:uiPriority w:val="99"/>
    <w:rsid w:val="00C16E6A"/>
    <w:pPr>
      <w:spacing w:after="118"/>
    </w:pPr>
    <w:rPr>
      <w:color w:val="auto"/>
    </w:rPr>
  </w:style>
  <w:style w:type="paragraph" w:styleId="Nagwekspisutreci">
    <w:name w:val="TOC Heading"/>
    <w:basedOn w:val="Nagwek1"/>
    <w:next w:val="Normalny"/>
    <w:uiPriority w:val="39"/>
    <w:semiHidden/>
    <w:unhideWhenUsed/>
    <w:qFormat/>
    <w:rsid w:val="00C16E6A"/>
    <w:pPr>
      <w:keepLines/>
      <w:widowControl/>
      <w:tabs>
        <w:tab w:val="clear" w:pos="7655"/>
      </w:tabs>
      <w:suppressAutoHyphens w:val="0"/>
      <w:autoSpaceDN/>
      <w:spacing w:before="480" w:after="0" w:line="276" w:lineRule="auto"/>
      <w:textAlignment w:val="auto"/>
      <w:outlineLvl w:val="9"/>
    </w:pPr>
    <w:rPr>
      <w:rFonts w:ascii="Cambria" w:eastAsia="Times New Roman" w:hAnsi="Cambria" w:cs="Times New Roman"/>
      <w:bCs/>
      <w:caps w:val="0"/>
      <w:color w:val="365F91"/>
      <w:kern w:val="0"/>
      <w:sz w:val="28"/>
      <w:szCs w:val="28"/>
      <w:lang w:eastAsia="en-US" w:bidi="ar-SA"/>
    </w:rPr>
  </w:style>
  <w:style w:type="paragraph" w:customStyle="1" w:styleId="Pkt">
    <w:name w:val="Pkt"/>
    <w:next w:val="Normalny"/>
    <w:link w:val="PktZnak"/>
    <w:qFormat/>
    <w:rsid w:val="00C16E6A"/>
    <w:pPr>
      <w:numPr>
        <w:numId w:val="341"/>
      </w:numPr>
      <w:spacing w:before="240" w:after="0" w:line="240" w:lineRule="auto"/>
    </w:pPr>
    <w:rPr>
      <w:rFonts w:ascii="Arial Narrow" w:eastAsia="Times New Roman" w:hAnsi="Arial Narrow" w:cs="Times New Roman"/>
      <w:b/>
      <w:bCs/>
      <w:kern w:val="0"/>
      <w:sz w:val="26"/>
      <w:szCs w:val="26"/>
      <w:lang w:eastAsia="zh-CN" w:bidi="hi-IN"/>
      <w14:ligatures w14:val="none"/>
    </w:rPr>
  </w:style>
  <w:style w:type="character" w:customStyle="1" w:styleId="PktZnak">
    <w:name w:val="Pkt Znak"/>
    <w:basedOn w:val="Nagwek2Znak"/>
    <w:link w:val="Pkt"/>
    <w:rsid w:val="00C16E6A"/>
    <w:rPr>
      <w:rFonts w:ascii="Arial Narrow" w:eastAsia="Times New Roman" w:hAnsi="Arial Narrow" w:cs="Times New Roman"/>
      <w:b/>
      <w:bCs/>
      <w:kern w:val="0"/>
      <w:sz w:val="26"/>
      <w:szCs w:val="26"/>
      <w:lang w:eastAsia="zh-CN" w:bidi="hi-IN"/>
      <w14:ligatures w14:val="none"/>
    </w:rPr>
  </w:style>
  <w:style w:type="paragraph" w:customStyle="1" w:styleId="tre">
    <w:name w:val="treść"/>
    <w:basedOn w:val="Normalny"/>
    <w:link w:val="treZnak"/>
    <w:qFormat/>
    <w:rsid w:val="00C16E6A"/>
    <w:pPr>
      <w:widowControl/>
      <w:suppressAutoHyphens w:val="0"/>
      <w:autoSpaceDN/>
      <w:ind w:firstLine="709"/>
      <w:jc w:val="both"/>
      <w:textAlignment w:val="auto"/>
    </w:pPr>
    <w:rPr>
      <w:rFonts w:ascii="Arial Narrow" w:eastAsia="Times New Roman" w:hAnsi="Arial Narrow" w:cs="Times New Roman"/>
      <w:bCs/>
      <w:kern w:val="0"/>
      <w:szCs w:val="28"/>
      <w:lang w:eastAsia="en-US" w:bidi="ar-SA"/>
    </w:rPr>
  </w:style>
  <w:style w:type="character" w:customStyle="1" w:styleId="treZnak">
    <w:name w:val="treść Znak"/>
    <w:basedOn w:val="Domylnaczcionkaakapitu"/>
    <w:link w:val="tre"/>
    <w:rsid w:val="00C16E6A"/>
    <w:rPr>
      <w:rFonts w:ascii="Arial Narrow" w:eastAsia="Times New Roman" w:hAnsi="Arial Narrow" w:cs="Times New Roman"/>
      <w:bCs/>
      <w:kern w:val="0"/>
      <w:sz w:val="24"/>
      <w:szCs w:val="28"/>
      <w14:ligatures w14:val="none"/>
    </w:rPr>
  </w:style>
  <w:style w:type="character" w:customStyle="1" w:styleId="Nagwek10">
    <w:name w:val="Nagłówek #1_"/>
    <w:basedOn w:val="Domylnaczcionkaakapitu"/>
    <w:link w:val="Nagwek12"/>
    <w:uiPriority w:val="99"/>
    <w:rsid w:val="00C16E6A"/>
    <w:rPr>
      <w:rFonts w:ascii="Arial" w:hAnsi="Arial" w:cs="Arial"/>
      <w:b/>
      <w:bCs/>
      <w:sz w:val="43"/>
      <w:szCs w:val="43"/>
      <w:shd w:val="clear" w:color="auto" w:fill="FFFFFF"/>
    </w:rPr>
  </w:style>
  <w:style w:type="paragraph" w:customStyle="1" w:styleId="Nagwek12">
    <w:name w:val="Nagłówek #1"/>
    <w:basedOn w:val="Normalny"/>
    <w:link w:val="Nagwek10"/>
    <w:uiPriority w:val="99"/>
    <w:rsid w:val="00C16E6A"/>
    <w:pPr>
      <w:widowControl/>
      <w:shd w:val="clear" w:color="auto" w:fill="FFFFFF"/>
      <w:suppressAutoHyphens w:val="0"/>
      <w:autoSpaceDN/>
      <w:spacing w:after="360" w:line="240" w:lineRule="atLeast"/>
      <w:textAlignment w:val="auto"/>
      <w:outlineLvl w:val="0"/>
    </w:pPr>
    <w:rPr>
      <w:rFonts w:ascii="Arial" w:eastAsiaTheme="minorHAnsi" w:hAnsi="Arial" w:cs="Arial"/>
      <w:b/>
      <w:bCs/>
      <w:kern w:val="2"/>
      <w:sz w:val="43"/>
      <w:szCs w:val="43"/>
      <w:lang w:eastAsia="en-US" w:bidi="ar-SA"/>
      <w14:ligatures w14:val="standardContextual"/>
    </w:rPr>
  </w:style>
  <w:style w:type="character" w:customStyle="1" w:styleId="Nagweklubstopka">
    <w:name w:val="Nagłówek lub stopka_"/>
    <w:basedOn w:val="Domylnaczcionkaakapitu"/>
    <w:link w:val="Nagweklubstopka0"/>
    <w:uiPriority w:val="99"/>
    <w:rsid w:val="00C16E6A"/>
    <w:rPr>
      <w:shd w:val="clear" w:color="auto" w:fill="FFFFFF"/>
    </w:rPr>
  </w:style>
  <w:style w:type="paragraph" w:customStyle="1" w:styleId="Nagweklubstopka0">
    <w:name w:val="Nagłówek lub stopka"/>
    <w:basedOn w:val="Normalny"/>
    <w:link w:val="Nagweklubstopka"/>
    <w:uiPriority w:val="99"/>
    <w:rsid w:val="00C16E6A"/>
    <w:pPr>
      <w:widowControl/>
      <w:shd w:val="clear" w:color="auto" w:fill="FFFFFF"/>
      <w:suppressAutoHyphens w:val="0"/>
      <w:autoSpaceDN/>
      <w:textAlignment w:val="auto"/>
    </w:pPr>
    <w:rPr>
      <w:rFonts w:asciiTheme="minorHAnsi" w:eastAsiaTheme="minorHAnsi" w:hAnsiTheme="minorHAnsi" w:cstheme="minorBidi"/>
      <w:kern w:val="2"/>
      <w:sz w:val="22"/>
      <w:szCs w:val="22"/>
      <w:lang w:eastAsia="en-US" w:bidi="ar-SA"/>
      <w14:ligatures w14:val="standardContextual"/>
    </w:rPr>
  </w:style>
  <w:style w:type="character" w:customStyle="1" w:styleId="Nagweklubstopka7pt">
    <w:name w:val="Nagłówek lub stopka + 7 pt"/>
    <w:basedOn w:val="Nagweklubstopka"/>
    <w:uiPriority w:val="99"/>
    <w:rsid w:val="00C16E6A"/>
    <w:rPr>
      <w:spacing w:val="0"/>
      <w:sz w:val="14"/>
      <w:szCs w:val="14"/>
      <w:shd w:val="clear" w:color="auto" w:fill="FFFFFF"/>
    </w:rPr>
  </w:style>
  <w:style w:type="character" w:customStyle="1" w:styleId="NagweklubstopkaArial">
    <w:name w:val="Nagłówek lub stopka + Arial"/>
    <w:aliases w:val="7 pt"/>
    <w:basedOn w:val="Nagweklubstopka"/>
    <w:uiPriority w:val="99"/>
    <w:rsid w:val="00C16E6A"/>
    <w:rPr>
      <w:rFonts w:ascii="Arial" w:hAnsi="Arial" w:cs="Arial"/>
      <w:spacing w:val="0"/>
      <w:sz w:val="14"/>
      <w:szCs w:val="14"/>
      <w:shd w:val="clear" w:color="auto" w:fill="FFFFFF"/>
    </w:rPr>
  </w:style>
  <w:style w:type="character" w:customStyle="1" w:styleId="Teksttreci2">
    <w:name w:val="Tekst treści (2)_"/>
    <w:basedOn w:val="Domylnaczcionkaakapitu"/>
    <w:link w:val="Teksttreci20"/>
    <w:uiPriority w:val="99"/>
    <w:rsid w:val="00C16E6A"/>
    <w:rPr>
      <w:rFonts w:ascii="Arial" w:hAnsi="Arial" w:cs="Arial"/>
      <w:b/>
      <w:bCs/>
      <w:sz w:val="23"/>
      <w:szCs w:val="23"/>
      <w:shd w:val="clear" w:color="auto" w:fill="FFFFFF"/>
    </w:rPr>
  </w:style>
  <w:style w:type="paragraph" w:customStyle="1" w:styleId="Teksttreci20">
    <w:name w:val="Tekst treści (2)"/>
    <w:basedOn w:val="Normalny"/>
    <w:link w:val="Teksttreci2"/>
    <w:uiPriority w:val="99"/>
    <w:rsid w:val="00C16E6A"/>
    <w:pPr>
      <w:widowControl/>
      <w:shd w:val="clear" w:color="auto" w:fill="FFFFFF"/>
      <w:suppressAutoHyphens w:val="0"/>
      <w:autoSpaceDN/>
      <w:spacing w:before="2220" w:line="413" w:lineRule="exact"/>
      <w:textAlignment w:val="auto"/>
    </w:pPr>
    <w:rPr>
      <w:rFonts w:ascii="Arial" w:eastAsiaTheme="minorHAnsi" w:hAnsi="Arial" w:cs="Arial"/>
      <w:b/>
      <w:bCs/>
      <w:kern w:val="2"/>
      <w:sz w:val="23"/>
      <w:szCs w:val="23"/>
      <w:lang w:eastAsia="en-US" w:bidi="ar-SA"/>
      <w14:ligatures w14:val="standardContextual"/>
    </w:rPr>
  </w:style>
  <w:style w:type="character" w:customStyle="1" w:styleId="Teksttreci2Bezpogrubienia">
    <w:name w:val="Tekst treści (2) + Bez pogrubienia"/>
    <w:basedOn w:val="Teksttreci2"/>
    <w:uiPriority w:val="99"/>
    <w:rsid w:val="00C16E6A"/>
    <w:rPr>
      <w:rFonts w:ascii="Arial" w:hAnsi="Arial" w:cs="Arial"/>
      <w:b/>
      <w:bCs/>
      <w:sz w:val="23"/>
      <w:szCs w:val="23"/>
      <w:shd w:val="clear" w:color="auto" w:fill="FFFFFF"/>
    </w:rPr>
  </w:style>
  <w:style w:type="character" w:customStyle="1" w:styleId="Nagwek20">
    <w:name w:val="Nagłówek #2_"/>
    <w:basedOn w:val="Domylnaczcionkaakapitu"/>
    <w:link w:val="Nagwek22"/>
    <w:uiPriority w:val="99"/>
    <w:rsid w:val="00C16E6A"/>
    <w:rPr>
      <w:rFonts w:ascii="Arial" w:hAnsi="Arial" w:cs="Arial"/>
      <w:b/>
      <w:bCs/>
      <w:sz w:val="27"/>
      <w:szCs w:val="27"/>
      <w:shd w:val="clear" w:color="auto" w:fill="FFFFFF"/>
    </w:rPr>
  </w:style>
  <w:style w:type="paragraph" w:customStyle="1" w:styleId="Nagwek22">
    <w:name w:val="Nagłówek #2"/>
    <w:basedOn w:val="Normalny"/>
    <w:link w:val="Nagwek20"/>
    <w:uiPriority w:val="99"/>
    <w:rsid w:val="00C16E6A"/>
    <w:pPr>
      <w:widowControl/>
      <w:shd w:val="clear" w:color="auto" w:fill="FFFFFF"/>
      <w:suppressAutoHyphens w:val="0"/>
      <w:autoSpaceDN/>
      <w:spacing w:line="240" w:lineRule="atLeast"/>
      <w:ind w:hanging="240"/>
      <w:jc w:val="right"/>
      <w:textAlignment w:val="auto"/>
      <w:outlineLvl w:val="1"/>
    </w:pPr>
    <w:rPr>
      <w:rFonts w:ascii="Arial" w:eastAsiaTheme="minorHAnsi" w:hAnsi="Arial" w:cs="Arial"/>
      <w:b/>
      <w:bCs/>
      <w:kern w:val="2"/>
      <w:sz w:val="27"/>
      <w:szCs w:val="27"/>
      <w:lang w:eastAsia="en-US" w:bidi="ar-SA"/>
      <w14:ligatures w14:val="standardContextual"/>
    </w:rPr>
  </w:style>
  <w:style w:type="character" w:customStyle="1" w:styleId="Teksttreci3">
    <w:name w:val="Tekst treści (3)_"/>
    <w:basedOn w:val="Domylnaczcionkaakapitu"/>
    <w:link w:val="Teksttreci31"/>
    <w:uiPriority w:val="99"/>
    <w:rsid w:val="00C16E6A"/>
    <w:rPr>
      <w:rFonts w:ascii="Arial" w:hAnsi="Arial" w:cs="Arial"/>
      <w:b/>
      <w:bCs/>
      <w:i/>
      <w:iCs/>
      <w:sz w:val="27"/>
      <w:szCs w:val="27"/>
      <w:shd w:val="clear" w:color="auto" w:fill="FFFFFF"/>
    </w:rPr>
  </w:style>
  <w:style w:type="paragraph" w:customStyle="1" w:styleId="Teksttreci31">
    <w:name w:val="Tekst treści (3)1"/>
    <w:basedOn w:val="Normalny"/>
    <w:link w:val="Teksttreci3"/>
    <w:uiPriority w:val="99"/>
    <w:rsid w:val="00C16E6A"/>
    <w:pPr>
      <w:widowControl/>
      <w:shd w:val="clear" w:color="auto" w:fill="FFFFFF"/>
      <w:suppressAutoHyphens w:val="0"/>
      <w:autoSpaceDN/>
      <w:spacing w:before="360" w:after="720" w:line="485" w:lineRule="exact"/>
      <w:ind w:hanging="240"/>
      <w:textAlignment w:val="auto"/>
    </w:pPr>
    <w:rPr>
      <w:rFonts w:ascii="Arial" w:eastAsiaTheme="minorHAnsi" w:hAnsi="Arial" w:cs="Arial"/>
      <w:b/>
      <w:bCs/>
      <w:i/>
      <w:iCs/>
      <w:kern w:val="2"/>
      <w:sz w:val="27"/>
      <w:szCs w:val="27"/>
      <w:lang w:eastAsia="en-US" w:bidi="ar-SA"/>
      <w14:ligatures w14:val="standardContextual"/>
    </w:rPr>
  </w:style>
  <w:style w:type="character" w:customStyle="1" w:styleId="Teksttreci30">
    <w:name w:val="Tekst treści (3)"/>
    <w:basedOn w:val="Teksttreci3"/>
    <w:uiPriority w:val="99"/>
    <w:rsid w:val="00C16E6A"/>
    <w:rPr>
      <w:rFonts w:ascii="Arial" w:hAnsi="Arial" w:cs="Arial"/>
      <w:b/>
      <w:bCs/>
      <w:i/>
      <w:iCs/>
      <w:sz w:val="27"/>
      <w:szCs w:val="27"/>
      <w:u w:val="single"/>
      <w:shd w:val="clear" w:color="auto" w:fill="FFFFFF"/>
    </w:rPr>
  </w:style>
  <w:style w:type="character" w:customStyle="1" w:styleId="Nagwek30">
    <w:name w:val="Nagłówek #3_"/>
    <w:basedOn w:val="Domylnaczcionkaakapitu"/>
    <w:link w:val="Nagwek31"/>
    <w:uiPriority w:val="99"/>
    <w:rsid w:val="00C16E6A"/>
    <w:rPr>
      <w:rFonts w:ascii="Arial" w:hAnsi="Arial" w:cs="Arial"/>
      <w:b/>
      <w:bCs/>
      <w:sz w:val="23"/>
      <w:szCs w:val="23"/>
      <w:shd w:val="clear" w:color="auto" w:fill="FFFFFF"/>
    </w:rPr>
  </w:style>
  <w:style w:type="paragraph" w:customStyle="1" w:styleId="Nagwek31">
    <w:name w:val="Nagłówek #31"/>
    <w:basedOn w:val="Normalny"/>
    <w:link w:val="Nagwek30"/>
    <w:uiPriority w:val="99"/>
    <w:rsid w:val="00C16E6A"/>
    <w:pPr>
      <w:widowControl/>
      <w:shd w:val="clear" w:color="auto" w:fill="FFFFFF"/>
      <w:suppressAutoHyphens w:val="0"/>
      <w:autoSpaceDN/>
      <w:spacing w:before="720" w:after="120" w:line="274" w:lineRule="exact"/>
      <w:ind w:hanging="680"/>
      <w:textAlignment w:val="auto"/>
      <w:outlineLvl w:val="2"/>
    </w:pPr>
    <w:rPr>
      <w:rFonts w:ascii="Arial" w:eastAsiaTheme="minorHAnsi" w:hAnsi="Arial" w:cs="Arial"/>
      <w:b/>
      <w:bCs/>
      <w:kern w:val="2"/>
      <w:sz w:val="23"/>
      <w:szCs w:val="23"/>
      <w:lang w:eastAsia="en-US" w:bidi="ar-SA"/>
      <w14:ligatures w14:val="standardContextual"/>
    </w:rPr>
  </w:style>
  <w:style w:type="character" w:customStyle="1" w:styleId="Nagwek32">
    <w:name w:val="Nagłówek #3"/>
    <w:basedOn w:val="Nagwek30"/>
    <w:uiPriority w:val="99"/>
    <w:rsid w:val="00C16E6A"/>
    <w:rPr>
      <w:rFonts w:ascii="Arial" w:hAnsi="Arial" w:cs="Arial"/>
      <w:b/>
      <w:bCs/>
      <w:sz w:val="23"/>
      <w:szCs w:val="23"/>
      <w:u w:val="single"/>
      <w:shd w:val="clear" w:color="auto" w:fill="FFFFFF"/>
    </w:rPr>
  </w:style>
  <w:style w:type="character" w:customStyle="1" w:styleId="Teksttreci">
    <w:name w:val="Tekst treści_"/>
    <w:basedOn w:val="Domylnaczcionkaakapitu"/>
    <w:link w:val="Teksttreci0"/>
    <w:uiPriority w:val="99"/>
    <w:rsid w:val="00C16E6A"/>
    <w:rPr>
      <w:rFonts w:ascii="Arial" w:hAnsi="Arial" w:cs="Arial"/>
      <w:sz w:val="18"/>
      <w:szCs w:val="18"/>
      <w:shd w:val="clear" w:color="auto" w:fill="FFFFFF"/>
    </w:rPr>
  </w:style>
  <w:style w:type="paragraph" w:customStyle="1" w:styleId="Teksttreci0">
    <w:name w:val="Tekst treści"/>
    <w:basedOn w:val="Normalny"/>
    <w:link w:val="Teksttreci"/>
    <w:uiPriority w:val="99"/>
    <w:rsid w:val="00C16E6A"/>
    <w:pPr>
      <w:widowControl/>
      <w:shd w:val="clear" w:color="auto" w:fill="FFFFFF"/>
      <w:suppressAutoHyphens w:val="0"/>
      <w:autoSpaceDN/>
      <w:spacing w:before="120" w:line="341" w:lineRule="exact"/>
      <w:ind w:hanging="240"/>
      <w:jc w:val="both"/>
      <w:textAlignment w:val="auto"/>
    </w:pPr>
    <w:rPr>
      <w:rFonts w:ascii="Arial" w:eastAsiaTheme="minorHAnsi" w:hAnsi="Arial" w:cs="Arial"/>
      <w:kern w:val="2"/>
      <w:sz w:val="18"/>
      <w:szCs w:val="18"/>
      <w:lang w:eastAsia="en-US" w:bidi="ar-SA"/>
      <w14:ligatures w14:val="standardContextual"/>
    </w:rPr>
  </w:style>
  <w:style w:type="paragraph" w:customStyle="1" w:styleId="tekst">
    <w:name w:val="tekst"/>
    <w:link w:val="tekstZnak"/>
    <w:qFormat/>
    <w:rsid w:val="00C16E6A"/>
    <w:pPr>
      <w:spacing w:after="0" w:line="240" w:lineRule="auto"/>
      <w:jc w:val="both"/>
    </w:pPr>
    <w:rPr>
      <w:rFonts w:ascii="Arial Narrow" w:eastAsia="Times New Roman" w:hAnsi="Arial Narrow" w:cs="Times New Roman"/>
      <w:bCs/>
      <w:kern w:val="0"/>
      <w:sz w:val="24"/>
      <w:szCs w:val="28"/>
      <w14:ligatures w14:val="none"/>
    </w:rPr>
  </w:style>
  <w:style w:type="character" w:customStyle="1" w:styleId="tekstZnak">
    <w:name w:val="tekst Znak"/>
    <w:basedOn w:val="Domylnaczcionkaakapitu"/>
    <w:link w:val="tekst"/>
    <w:rsid w:val="00C16E6A"/>
    <w:rPr>
      <w:rFonts w:ascii="Arial Narrow" w:eastAsia="Times New Roman" w:hAnsi="Arial Narrow" w:cs="Times New Roman"/>
      <w:bCs/>
      <w:kern w:val="0"/>
      <w:sz w:val="24"/>
      <w:szCs w:val="28"/>
      <w14:ligatures w14:val="none"/>
    </w:rPr>
  </w:style>
  <w:style w:type="character" w:customStyle="1" w:styleId="TeksttreciZnak">
    <w:name w:val="Tekst treści Znak"/>
    <w:basedOn w:val="Domylnaczcionkaakapitu"/>
    <w:rsid w:val="00C16E6A"/>
    <w:rPr>
      <w:rFonts w:ascii="Arial" w:hAnsi="Arial" w:cs="Arial"/>
      <w:sz w:val="21"/>
      <w:szCs w:val="21"/>
      <w:shd w:val="clear" w:color="auto" w:fill="FFFFFF"/>
    </w:rPr>
  </w:style>
  <w:style w:type="paragraph" w:customStyle="1" w:styleId="CM1">
    <w:name w:val="CM1"/>
    <w:basedOn w:val="Default"/>
    <w:next w:val="Default"/>
    <w:uiPriority w:val="99"/>
    <w:rsid w:val="00C16E6A"/>
    <w:rPr>
      <w:color w:val="auto"/>
    </w:rPr>
  </w:style>
  <w:style w:type="paragraph" w:customStyle="1" w:styleId="FR2">
    <w:name w:val="FR2"/>
    <w:rsid w:val="00C16E6A"/>
    <w:pPr>
      <w:widowControl w:val="0"/>
      <w:autoSpaceDE w:val="0"/>
      <w:autoSpaceDN w:val="0"/>
      <w:adjustRightInd w:val="0"/>
      <w:spacing w:before="1480" w:after="0" w:line="240" w:lineRule="auto"/>
      <w:jc w:val="both"/>
    </w:pPr>
    <w:rPr>
      <w:rFonts w:ascii="Times New Roman" w:eastAsia="Times New Roman" w:hAnsi="Times New Roman" w:cs="Times New Roman"/>
      <w:b/>
      <w:bCs/>
      <w:kern w:val="0"/>
      <w:sz w:val="28"/>
      <w:szCs w:val="28"/>
      <w:lang w:eastAsia="pl-PL"/>
      <w14:ligatures w14:val="none"/>
    </w:rPr>
  </w:style>
  <w:style w:type="paragraph" w:customStyle="1" w:styleId="Tekstpodstawowy220">
    <w:name w:val="Tekst podstawowy 22"/>
    <w:basedOn w:val="Normalny"/>
    <w:rsid w:val="00C16E6A"/>
    <w:pPr>
      <w:widowControl/>
      <w:suppressAutoHyphens w:val="0"/>
      <w:overflowPunct w:val="0"/>
      <w:autoSpaceDE w:val="0"/>
      <w:adjustRightInd w:val="0"/>
      <w:ind w:firstLine="283"/>
      <w:jc w:val="both"/>
    </w:pPr>
    <w:rPr>
      <w:rFonts w:eastAsia="Times New Roman" w:cs="Times New Roman"/>
      <w:kern w:val="0"/>
      <w:sz w:val="20"/>
      <w:szCs w:val="20"/>
      <w:lang w:eastAsia="pl-PL" w:bidi="ar-SA"/>
    </w:rPr>
  </w:style>
  <w:style w:type="paragraph" w:customStyle="1" w:styleId="Tekstpodstawowy31">
    <w:name w:val="Tekst podstawowy 31"/>
    <w:basedOn w:val="Normalny"/>
    <w:rsid w:val="00C16E6A"/>
    <w:pPr>
      <w:suppressAutoHyphens w:val="0"/>
      <w:overflowPunct w:val="0"/>
      <w:autoSpaceDE w:val="0"/>
      <w:adjustRightInd w:val="0"/>
      <w:jc w:val="both"/>
    </w:pPr>
    <w:rPr>
      <w:rFonts w:eastAsia="Times New Roman" w:cs="Times New Roman"/>
      <w:kern w:val="0"/>
      <w:szCs w:val="20"/>
      <w:lang w:eastAsia="pl-PL" w:bidi="ar-SA"/>
    </w:rPr>
  </w:style>
  <w:style w:type="paragraph" w:customStyle="1" w:styleId="Wypunktowanie">
    <w:name w:val="Wypunktowanie"/>
    <w:basedOn w:val="Normalny"/>
    <w:rsid w:val="00C16E6A"/>
    <w:pPr>
      <w:tabs>
        <w:tab w:val="left" w:pos="708"/>
      </w:tabs>
      <w:suppressAutoHyphens w:val="0"/>
      <w:overflowPunct w:val="0"/>
      <w:autoSpaceDE w:val="0"/>
      <w:adjustRightInd w:val="0"/>
      <w:ind w:left="708" w:hanging="708"/>
    </w:pPr>
    <w:rPr>
      <w:rFonts w:eastAsia="Times New Roman" w:cs="Times New Roman"/>
      <w:kern w:val="0"/>
      <w:szCs w:val="20"/>
      <w:lang w:eastAsia="pl-PL" w:bidi="ar-SA"/>
    </w:rPr>
  </w:style>
  <w:style w:type="paragraph" w:customStyle="1" w:styleId="Tekstpodstawowywcity330">
    <w:name w:val="Tekst podstawowy wcięty 33"/>
    <w:basedOn w:val="Normalny"/>
    <w:rsid w:val="00C16E6A"/>
    <w:pPr>
      <w:suppressAutoHyphens w:val="0"/>
      <w:overflowPunct w:val="0"/>
      <w:autoSpaceDE w:val="0"/>
      <w:adjustRightInd w:val="0"/>
      <w:ind w:left="709"/>
      <w:jc w:val="both"/>
    </w:pPr>
    <w:rPr>
      <w:rFonts w:ascii="Arial" w:eastAsia="Times New Roman" w:hAnsi="Arial" w:cs="Times New Roman"/>
      <w:kern w:val="0"/>
      <w:szCs w:val="20"/>
      <w:lang w:eastAsia="pl-PL" w:bidi="ar-SA"/>
    </w:rPr>
  </w:style>
  <w:style w:type="paragraph" w:customStyle="1" w:styleId="Numerowanie">
    <w:name w:val="Numerowanie"/>
    <w:basedOn w:val="Tekstpodstawowy"/>
    <w:rsid w:val="00C16E6A"/>
    <w:pPr>
      <w:widowControl w:val="0"/>
      <w:overflowPunct w:val="0"/>
      <w:autoSpaceDE w:val="0"/>
      <w:autoSpaceDN w:val="0"/>
      <w:adjustRightInd w:val="0"/>
      <w:jc w:val="center"/>
      <w:textAlignment w:val="baseline"/>
    </w:pPr>
    <w:rPr>
      <w:sz w:val="24"/>
      <w:szCs w:val="20"/>
      <w:lang w:val="fr-FR"/>
    </w:rPr>
  </w:style>
  <w:style w:type="paragraph" w:customStyle="1" w:styleId="Tablica">
    <w:name w:val="Tablica"/>
    <w:basedOn w:val="Normalny"/>
    <w:next w:val="Normalny"/>
    <w:rsid w:val="00C16E6A"/>
    <w:pPr>
      <w:keepNext/>
      <w:keepLines/>
      <w:widowControl/>
      <w:tabs>
        <w:tab w:val="left" w:pos="-720"/>
      </w:tabs>
      <w:overflowPunct w:val="0"/>
      <w:autoSpaceDE w:val="0"/>
      <w:adjustRightInd w:val="0"/>
      <w:spacing w:before="120" w:line="360" w:lineRule="auto"/>
      <w:jc w:val="center"/>
    </w:pPr>
    <w:rPr>
      <w:rFonts w:eastAsia="Times New Roman" w:cs="Times New Roman"/>
      <w:b/>
      <w:kern w:val="0"/>
      <w:szCs w:val="20"/>
      <w:lang w:eastAsia="pl-PL" w:bidi="ar-SA"/>
    </w:rPr>
  </w:style>
  <w:style w:type="paragraph" w:customStyle="1" w:styleId="Teksttablicy">
    <w:name w:val="Tekst tablicy"/>
    <w:basedOn w:val="Tekstpodstawowy"/>
    <w:next w:val="Tekstpodstawowy"/>
    <w:rsid w:val="00C16E6A"/>
    <w:pPr>
      <w:keepLines/>
      <w:jc w:val="center"/>
    </w:pPr>
    <w:rPr>
      <w:rFonts w:ascii="Arial" w:hAnsi="Arial" w:cs="Arial"/>
      <w:bCs/>
      <w:sz w:val="24"/>
      <w:szCs w:val="20"/>
      <w:lang w:val="fr-FR"/>
    </w:rPr>
  </w:style>
  <w:style w:type="paragraph" w:styleId="Listapunktowana">
    <w:name w:val="List Bullet"/>
    <w:basedOn w:val="Normalny"/>
    <w:autoRedefine/>
    <w:rsid w:val="00C16E6A"/>
    <w:pPr>
      <w:widowControl/>
      <w:numPr>
        <w:numId w:val="342"/>
      </w:numPr>
      <w:suppressAutoHyphens w:val="0"/>
      <w:overflowPunct w:val="0"/>
      <w:autoSpaceDE w:val="0"/>
      <w:adjustRightInd w:val="0"/>
      <w:jc w:val="both"/>
    </w:pPr>
    <w:rPr>
      <w:rFonts w:eastAsia="Times New Roman" w:cs="Times New Roman"/>
      <w:kern w:val="0"/>
      <w:sz w:val="20"/>
      <w:szCs w:val="20"/>
      <w:lang w:eastAsia="pl-PL" w:bidi="ar-SA"/>
    </w:rPr>
  </w:style>
  <w:style w:type="character" w:customStyle="1" w:styleId="apple-converted-space">
    <w:name w:val="apple-converted-space"/>
    <w:basedOn w:val="Domylnaczcionkaakapitu"/>
    <w:rsid w:val="00C16E6A"/>
  </w:style>
  <w:style w:type="character" w:customStyle="1" w:styleId="AkapitzlistZnak">
    <w:name w:val="Akapit z listą Znak"/>
    <w:aliases w:val="Obiekt Znak,List Paragraph1 Znak,List Paragraph Znak"/>
    <w:basedOn w:val="Domylnaczcionkaakapitu"/>
    <w:link w:val="Akapitzlist"/>
    <w:uiPriority w:val="34"/>
    <w:rsid w:val="00C16E6A"/>
    <w:rPr>
      <w:rFonts w:ascii="Calibri" w:eastAsia="Calibri" w:hAnsi="Calibri" w:cs="Calibri"/>
      <w:kern w:val="3"/>
      <w:lang w:bidi="hi-IN"/>
      <w14:ligatures w14:val="none"/>
    </w:rPr>
  </w:style>
  <w:style w:type="paragraph" w:styleId="Mapadokumentu">
    <w:name w:val="Document Map"/>
    <w:basedOn w:val="Normalny"/>
    <w:link w:val="MapadokumentuZnak"/>
    <w:uiPriority w:val="99"/>
    <w:semiHidden/>
    <w:unhideWhenUsed/>
    <w:rsid w:val="00C16E6A"/>
    <w:rPr>
      <w:rFonts w:ascii="Segoe UI" w:hAnsi="Segoe UI"/>
      <w:sz w:val="16"/>
      <w:szCs w:val="14"/>
    </w:rPr>
  </w:style>
  <w:style w:type="character" w:customStyle="1" w:styleId="MapadokumentuZnak">
    <w:name w:val="Mapa dokumentu Znak"/>
    <w:basedOn w:val="Domylnaczcionkaakapitu"/>
    <w:link w:val="Mapadokumentu"/>
    <w:uiPriority w:val="99"/>
    <w:semiHidden/>
    <w:rsid w:val="00C16E6A"/>
    <w:rPr>
      <w:rFonts w:ascii="Segoe UI" w:eastAsia="SimSun" w:hAnsi="Segoe UI" w:cs="Mangal"/>
      <w:kern w:val="3"/>
      <w:sz w:val="16"/>
      <w:szCs w:val="1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6885</Words>
  <Characters>41310</Characters>
  <Application>Microsoft Office Word</Application>
  <DocSecurity>0</DocSecurity>
  <Lines>344</Lines>
  <Paragraphs>96</Paragraphs>
  <ScaleCrop>false</ScaleCrop>
  <Company/>
  <LinksUpToDate>false</LinksUpToDate>
  <CharactersWithSpaces>48099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2024-03-09T10:11:00Z</dcterms:created>
  <dcterms:modified xsi:type="dcterms:W3CDTF">2025-05-15T10:10:00Z</dcterms:modified>
</cp:coreProperties>
</file>